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1E" w:rsidRDefault="002C561E" w:rsidP="00062154">
      <w:pPr>
        <w:pStyle w:val="Header"/>
        <w:tabs>
          <w:tab w:val="clear" w:pos="4320"/>
          <w:tab w:val="center" w:pos="2520"/>
        </w:tabs>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6858000</wp:posOffset>
            </wp:positionH>
            <wp:positionV relativeFrom="paragraph">
              <wp:posOffset>66675</wp:posOffset>
            </wp:positionV>
            <wp:extent cx="1323975" cy="561975"/>
            <wp:effectExtent l="19050" t="0" r="9525" b="0"/>
            <wp:wrapNone/>
            <wp:docPr id="2" name="Picture 2" descr="http://avanet/companyresources/corpid/documents/logos/Avista_Blue_Po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net/companyresources/corpid/documents/logos/Avista_Blue_Pos_lg.jpg"/>
                    <pic:cNvPicPr>
                      <a:picLocks noChangeAspect="1" noChangeArrowheads="1"/>
                    </pic:cNvPicPr>
                  </pic:nvPicPr>
                  <pic:blipFill>
                    <a:blip r:embed="rId8" r:link="rId9" cstate="print"/>
                    <a:srcRect/>
                    <a:stretch>
                      <a:fillRect/>
                    </a:stretch>
                  </pic:blipFill>
                  <pic:spPr bwMode="auto">
                    <a:xfrm>
                      <a:off x="0" y="0"/>
                      <a:ext cx="1323975" cy="561975"/>
                    </a:xfrm>
                    <a:prstGeom prst="rect">
                      <a:avLst/>
                    </a:prstGeom>
                    <a:noFill/>
                    <a:ln w="9525">
                      <a:noFill/>
                      <a:miter lim="800000"/>
                      <a:headEnd/>
                      <a:tailEnd/>
                    </a:ln>
                  </pic:spPr>
                </pic:pic>
              </a:graphicData>
            </a:graphic>
          </wp:anchor>
        </w:drawing>
      </w:r>
      <w:r w:rsidR="00386CD9">
        <w:rPr>
          <w:rFonts w:ascii="Arial" w:hAnsi="Arial" w:cs="Arial"/>
          <w:b/>
        </w:rPr>
        <w:tab/>
      </w:r>
      <w:r w:rsidR="00386CD9">
        <w:rPr>
          <w:rFonts w:ascii="Arial" w:hAnsi="Arial" w:cs="Arial"/>
          <w:b/>
        </w:rPr>
        <w:tab/>
      </w:r>
    </w:p>
    <w:p w:rsidR="00A1051E" w:rsidRPr="00944664" w:rsidRDefault="00A1051E" w:rsidP="00062154">
      <w:pPr>
        <w:pStyle w:val="Header"/>
        <w:tabs>
          <w:tab w:val="clear" w:pos="4320"/>
          <w:tab w:val="center" w:pos="2520"/>
        </w:tabs>
        <w:rPr>
          <w:b/>
          <w:sz w:val="22"/>
          <w:szCs w:val="22"/>
        </w:rPr>
      </w:pPr>
    </w:p>
    <w:p w:rsidR="00D459D3" w:rsidRPr="00C92E6C" w:rsidRDefault="00386CD9" w:rsidP="00062154">
      <w:pPr>
        <w:pStyle w:val="Header"/>
        <w:tabs>
          <w:tab w:val="clear" w:pos="4320"/>
          <w:tab w:val="center" w:pos="2520"/>
          <w:tab w:val="left" w:pos="4680"/>
        </w:tabs>
        <w:rPr>
          <w:b/>
          <w:sz w:val="28"/>
          <w:szCs w:val="28"/>
        </w:rPr>
      </w:pPr>
      <w:r w:rsidRPr="00C92E6C">
        <w:rPr>
          <w:b/>
          <w:sz w:val="28"/>
          <w:szCs w:val="28"/>
        </w:rPr>
        <w:t>Avista Corporation</w:t>
      </w:r>
      <w:r w:rsidR="00EC0565" w:rsidRPr="00C92E6C">
        <w:rPr>
          <w:b/>
          <w:sz w:val="28"/>
          <w:szCs w:val="28"/>
        </w:rPr>
        <w:t xml:space="preserve">          </w:t>
      </w:r>
      <w:r w:rsidR="004328FF" w:rsidRPr="00C92E6C">
        <w:rPr>
          <w:b/>
          <w:sz w:val="28"/>
          <w:szCs w:val="28"/>
        </w:rPr>
        <w:tab/>
      </w:r>
      <w:r w:rsidR="00EC0565" w:rsidRPr="00C92E6C">
        <w:rPr>
          <w:b/>
          <w:sz w:val="28"/>
          <w:szCs w:val="28"/>
        </w:rPr>
        <w:t xml:space="preserve"> Transmission Services</w:t>
      </w:r>
    </w:p>
    <w:p w:rsidR="00D459D3" w:rsidRPr="00C92E6C" w:rsidRDefault="00D459D3" w:rsidP="00062154">
      <w:pPr>
        <w:pBdr>
          <w:bottom w:val="single" w:sz="4" w:space="1" w:color="auto"/>
        </w:pBdr>
        <w:ind w:left="2160" w:hanging="2160"/>
        <w:rPr>
          <w:sz w:val="28"/>
          <w:szCs w:val="28"/>
        </w:rPr>
      </w:pPr>
    </w:p>
    <w:p w:rsidR="00D459D3" w:rsidRPr="00944664" w:rsidRDefault="00D459D3" w:rsidP="00062154">
      <w:pPr>
        <w:pStyle w:val="Header"/>
        <w:tabs>
          <w:tab w:val="clear" w:pos="4320"/>
          <w:tab w:val="clear" w:pos="8640"/>
          <w:tab w:val="left" w:pos="7170"/>
        </w:tabs>
        <w:ind w:left="2160" w:hanging="2160"/>
        <w:rPr>
          <w:b/>
          <w:snapToGrid w:val="0"/>
          <w:sz w:val="22"/>
          <w:szCs w:val="22"/>
        </w:rPr>
      </w:pPr>
    </w:p>
    <w:p w:rsidR="00D459D3" w:rsidRPr="00C92E6C" w:rsidRDefault="000C6053" w:rsidP="00062154">
      <w:pPr>
        <w:pStyle w:val="Header"/>
        <w:tabs>
          <w:tab w:val="clear" w:pos="4320"/>
          <w:tab w:val="clear" w:pos="8640"/>
          <w:tab w:val="left" w:pos="7170"/>
        </w:tabs>
        <w:ind w:left="2160" w:hanging="2160"/>
        <w:rPr>
          <w:b/>
          <w:snapToGrid w:val="0"/>
          <w:sz w:val="28"/>
          <w:szCs w:val="28"/>
        </w:rPr>
      </w:pPr>
      <w:r>
        <w:rPr>
          <w:b/>
          <w:snapToGrid w:val="0"/>
          <w:sz w:val="28"/>
          <w:szCs w:val="28"/>
        </w:rPr>
        <w:t xml:space="preserve">Transmission Reliability Margin </w:t>
      </w:r>
      <w:r w:rsidR="00386CD9" w:rsidRPr="00C92E6C">
        <w:rPr>
          <w:b/>
          <w:snapToGrid w:val="0"/>
          <w:sz w:val="28"/>
          <w:szCs w:val="28"/>
        </w:rPr>
        <w:t>Implementation Document</w:t>
      </w:r>
      <w:r w:rsidR="00364AF4" w:rsidRPr="00C92E6C">
        <w:rPr>
          <w:b/>
          <w:snapToGrid w:val="0"/>
          <w:sz w:val="28"/>
          <w:szCs w:val="28"/>
        </w:rPr>
        <w:t xml:space="preserve"> (</w:t>
      </w:r>
      <w:r>
        <w:rPr>
          <w:b/>
          <w:snapToGrid w:val="0"/>
          <w:sz w:val="28"/>
          <w:szCs w:val="28"/>
        </w:rPr>
        <w:t>TRM</w:t>
      </w:r>
      <w:r w:rsidR="00364AF4" w:rsidRPr="00C92E6C">
        <w:rPr>
          <w:b/>
          <w:snapToGrid w:val="0"/>
          <w:sz w:val="28"/>
          <w:szCs w:val="28"/>
        </w:rPr>
        <w:t>ID)</w:t>
      </w:r>
    </w:p>
    <w:p w:rsidR="00D459D3" w:rsidRPr="00944664" w:rsidRDefault="00D459D3" w:rsidP="00062154">
      <w:pPr>
        <w:pStyle w:val="Header"/>
        <w:tabs>
          <w:tab w:val="clear" w:pos="4320"/>
          <w:tab w:val="clear" w:pos="8640"/>
          <w:tab w:val="left" w:pos="7170"/>
        </w:tabs>
        <w:ind w:left="2160" w:hanging="2160"/>
        <w:rPr>
          <w:b/>
          <w:sz w:val="22"/>
          <w:szCs w:val="22"/>
        </w:rPr>
      </w:pPr>
    </w:p>
    <w:p w:rsidR="00D459D3" w:rsidRPr="00944664" w:rsidRDefault="00EC0565" w:rsidP="00062154">
      <w:pPr>
        <w:ind w:left="1620" w:hanging="1620"/>
        <w:rPr>
          <w:color w:val="993300"/>
          <w:sz w:val="22"/>
          <w:szCs w:val="22"/>
        </w:rPr>
      </w:pPr>
      <w:r w:rsidRPr="00944664">
        <w:rPr>
          <w:b/>
          <w:i/>
          <w:sz w:val="22"/>
          <w:szCs w:val="22"/>
        </w:rPr>
        <w:t>Posted:</w:t>
      </w:r>
      <w:r w:rsidRPr="00944664">
        <w:rPr>
          <w:b/>
          <w:i/>
          <w:sz w:val="22"/>
          <w:szCs w:val="22"/>
        </w:rPr>
        <w:tab/>
      </w:r>
      <w:r w:rsidR="00737305">
        <w:rPr>
          <w:sz w:val="22"/>
          <w:szCs w:val="22"/>
        </w:rPr>
        <w:t xml:space="preserve">March 1, 2013 </w:t>
      </w:r>
    </w:p>
    <w:p w:rsidR="00D459D3" w:rsidRPr="00944664" w:rsidRDefault="00EC0565" w:rsidP="00062154">
      <w:pPr>
        <w:tabs>
          <w:tab w:val="left" w:pos="720"/>
          <w:tab w:val="left" w:pos="1440"/>
          <w:tab w:val="left" w:pos="6345"/>
        </w:tabs>
        <w:ind w:left="1620" w:hanging="1620"/>
        <w:rPr>
          <w:b/>
          <w:i/>
          <w:sz w:val="22"/>
          <w:szCs w:val="22"/>
        </w:rPr>
      </w:pPr>
      <w:r w:rsidRPr="00944664">
        <w:rPr>
          <w:b/>
          <w:i/>
          <w:sz w:val="22"/>
          <w:szCs w:val="22"/>
        </w:rPr>
        <w:t xml:space="preserve">Effective: </w:t>
      </w:r>
      <w:r w:rsidRPr="00944664">
        <w:rPr>
          <w:b/>
          <w:i/>
          <w:sz w:val="22"/>
          <w:szCs w:val="22"/>
        </w:rPr>
        <w:tab/>
      </w:r>
      <w:r w:rsidRPr="00944664">
        <w:rPr>
          <w:b/>
          <w:i/>
          <w:sz w:val="22"/>
          <w:szCs w:val="22"/>
        </w:rPr>
        <w:tab/>
      </w:r>
      <w:r w:rsidR="00386CD9" w:rsidRPr="00944664">
        <w:rPr>
          <w:sz w:val="22"/>
          <w:szCs w:val="22"/>
        </w:rPr>
        <w:t xml:space="preserve">April 1, </w:t>
      </w:r>
      <w:r w:rsidR="00737305">
        <w:rPr>
          <w:sz w:val="22"/>
          <w:szCs w:val="22"/>
        </w:rPr>
        <w:t>2013</w:t>
      </w:r>
      <w:r w:rsidR="00737305">
        <w:rPr>
          <w:sz w:val="22"/>
          <w:szCs w:val="22"/>
        </w:rPr>
        <w:tab/>
      </w:r>
      <w:r w:rsidRPr="00944664">
        <w:rPr>
          <w:b/>
          <w:i/>
          <w:sz w:val="22"/>
          <w:szCs w:val="22"/>
        </w:rPr>
        <w:tab/>
      </w:r>
    </w:p>
    <w:p w:rsidR="00D459D3" w:rsidRPr="00944664" w:rsidRDefault="00EC0565" w:rsidP="00062154">
      <w:pPr>
        <w:ind w:left="1620" w:hanging="1620"/>
        <w:rPr>
          <w:color w:val="FF0000"/>
          <w:sz w:val="22"/>
          <w:szCs w:val="22"/>
        </w:rPr>
      </w:pPr>
      <w:r w:rsidRPr="00944664">
        <w:rPr>
          <w:b/>
          <w:i/>
          <w:sz w:val="22"/>
          <w:szCs w:val="22"/>
        </w:rPr>
        <w:t>Revision No.:</w:t>
      </w:r>
      <w:r w:rsidRPr="00944664">
        <w:rPr>
          <w:sz w:val="22"/>
          <w:szCs w:val="22"/>
        </w:rPr>
        <w:tab/>
      </w:r>
      <w:r w:rsidR="00737305">
        <w:rPr>
          <w:sz w:val="22"/>
          <w:szCs w:val="22"/>
        </w:rPr>
        <w:t>2</w:t>
      </w:r>
    </w:p>
    <w:p w:rsidR="00D459D3" w:rsidRPr="00944664" w:rsidRDefault="00D459D3" w:rsidP="00062154">
      <w:pPr>
        <w:pBdr>
          <w:bottom w:val="single" w:sz="4" w:space="1" w:color="auto"/>
        </w:pBdr>
        <w:ind w:left="360" w:hanging="360"/>
        <w:rPr>
          <w:sz w:val="22"/>
          <w:szCs w:val="22"/>
        </w:rPr>
      </w:pPr>
    </w:p>
    <w:p w:rsidR="00D459D3" w:rsidRPr="00944664" w:rsidRDefault="00D459D3" w:rsidP="00062154">
      <w:pPr>
        <w:rPr>
          <w:sz w:val="22"/>
          <w:szCs w:val="22"/>
        </w:rPr>
      </w:pPr>
    </w:p>
    <w:p w:rsidR="002F57D3" w:rsidRPr="000C6053" w:rsidRDefault="002F57D3" w:rsidP="00062154">
      <w:pPr>
        <w:rPr>
          <w:b/>
          <w:sz w:val="22"/>
          <w:szCs w:val="22"/>
          <w:u w:val="single"/>
        </w:rPr>
      </w:pPr>
      <w:r w:rsidRPr="000C6053">
        <w:rPr>
          <w:b/>
          <w:sz w:val="22"/>
          <w:szCs w:val="22"/>
          <w:u w:val="single"/>
        </w:rPr>
        <w:t xml:space="preserve">Section 1 – </w:t>
      </w:r>
      <w:r w:rsidR="00960604" w:rsidRPr="000C6053">
        <w:rPr>
          <w:b/>
          <w:sz w:val="22"/>
          <w:szCs w:val="22"/>
          <w:u w:val="single"/>
        </w:rPr>
        <w:t xml:space="preserve">NERC </w:t>
      </w:r>
      <w:r w:rsidRPr="000C6053">
        <w:rPr>
          <w:b/>
          <w:sz w:val="22"/>
          <w:szCs w:val="22"/>
          <w:u w:val="single"/>
        </w:rPr>
        <w:t>defined terms:</w:t>
      </w:r>
    </w:p>
    <w:p w:rsidR="00AE021C" w:rsidRPr="000C6053" w:rsidRDefault="00AE021C" w:rsidP="00062154">
      <w:pPr>
        <w:pStyle w:val="Default"/>
        <w:rPr>
          <w:sz w:val="22"/>
          <w:szCs w:val="22"/>
        </w:rPr>
      </w:pPr>
    </w:p>
    <w:p w:rsidR="000C6053" w:rsidRPr="000C6053" w:rsidRDefault="000C6053" w:rsidP="000C6053">
      <w:pPr>
        <w:pStyle w:val="Default"/>
        <w:ind w:left="720"/>
        <w:rPr>
          <w:b/>
          <w:bCs/>
          <w:sz w:val="22"/>
          <w:szCs w:val="22"/>
        </w:rPr>
      </w:pPr>
      <w:r w:rsidRPr="000C6053">
        <w:rPr>
          <w:b/>
          <w:bCs/>
          <w:sz w:val="22"/>
          <w:szCs w:val="22"/>
        </w:rPr>
        <w:t xml:space="preserve">TRM </w:t>
      </w:r>
      <w:r w:rsidRPr="000C6053">
        <w:rPr>
          <w:bCs/>
          <w:sz w:val="22"/>
          <w:szCs w:val="22"/>
        </w:rPr>
        <w:t>is the Transmission Reliability Margin for the ATC Path during that period.</w:t>
      </w:r>
      <w:r w:rsidRPr="000C6053">
        <w:rPr>
          <w:b/>
          <w:bCs/>
          <w:sz w:val="22"/>
          <w:szCs w:val="22"/>
        </w:rPr>
        <w:t xml:space="preserve"> </w:t>
      </w:r>
    </w:p>
    <w:p w:rsidR="000C6053" w:rsidRPr="000C6053" w:rsidRDefault="000C6053" w:rsidP="000C6053">
      <w:pPr>
        <w:pStyle w:val="Default"/>
        <w:ind w:left="720"/>
        <w:rPr>
          <w:b/>
          <w:bCs/>
          <w:sz w:val="22"/>
          <w:szCs w:val="22"/>
        </w:rPr>
      </w:pPr>
    </w:p>
    <w:p w:rsidR="000C6053" w:rsidRPr="000C6053" w:rsidRDefault="000C6053" w:rsidP="000C6053">
      <w:pPr>
        <w:pStyle w:val="Default"/>
        <w:ind w:left="720"/>
        <w:rPr>
          <w:b/>
          <w:bCs/>
          <w:sz w:val="22"/>
          <w:szCs w:val="22"/>
        </w:rPr>
      </w:pPr>
      <w:r w:rsidRPr="000C6053">
        <w:rPr>
          <w:b/>
          <w:bCs/>
          <w:sz w:val="22"/>
          <w:szCs w:val="22"/>
        </w:rPr>
        <w:t>TRM</w:t>
      </w:r>
      <w:r w:rsidRPr="000C6053">
        <w:rPr>
          <w:b/>
          <w:bCs/>
          <w:sz w:val="22"/>
          <w:szCs w:val="22"/>
          <w:vertAlign w:val="subscript"/>
        </w:rPr>
        <w:t xml:space="preserve">U </w:t>
      </w:r>
      <w:r w:rsidRPr="000C6053">
        <w:rPr>
          <w:bCs/>
          <w:sz w:val="22"/>
          <w:szCs w:val="22"/>
        </w:rPr>
        <w:t>is the Transmission Reliability Margin for the ATC Path that has not been released for sale (unreleased) as non-firm capacity by the Transmission Service Provider during that period.</w:t>
      </w:r>
      <w:r w:rsidRPr="000C6053">
        <w:rPr>
          <w:b/>
          <w:bCs/>
          <w:sz w:val="22"/>
          <w:szCs w:val="22"/>
        </w:rPr>
        <w:t xml:space="preserve"> </w:t>
      </w:r>
    </w:p>
    <w:p w:rsidR="00041B6B" w:rsidRPr="000C6053" w:rsidRDefault="00041B6B" w:rsidP="00062154">
      <w:pPr>
        <w:rPr>
          <w:b/>
          <w:sz w:val="22"/>
          <w:szCs w:val="22"/>
          <w:u w:val="single"/>
        </w:rPr>
      </w:pPr>
    </w:p>
    <w:p w:rsidR="000C6053" w:rsidRPr="000C6053" w:rsidRDefault="000C6053" w:rsidP="00062154">
      <w:pPr>
        <w:rPr>
          <w:b/>
          <w:sz w:val="22"/>
          <w:szCs w:val="22"/>
          <w:u w:val="single"/>
        </w:rPr>
      </w:pPr>
    </w:p>
    <w:p w:rsidR="00960604" w:rsidRPr="000C6053" w:rsidRDefault="00960604" w:rsidP="00062154">
      <w:pPr>
        <w:rPr>
          <w:b/>
          <w:sz w:val="22"/>
          <w:szCs w:val="22"/>
          <w:u w:val="single"/>
        </w:rPr>
      </w:pPr>
      <w:r w:rsidRPr="000C6053">
        <w:rPr>
          <w:b/>
          <w:sz w:val="22"/>
          <w:szCs w:val="22"/>
          <w:u w:val="single"/>
        </w:rPr>
        <w:t>Section 2 – Avista Application of defined terms:</w:t>
      </w:r>
    </w:p>
    <w:p w:rsidR="002F57D3" w:rsidRPr="000C6053" w:rsidRDefault="002F57D3" w:rsidP="00062154">
      <w:pPr>
        <w:rPr>
          <w:b/>
          <w:sz w:val="22"/>
          <w:szCs w:val="22"/>
          <w:u w:val="single"/>
        </w:rPr>
      </w:pPr>
    </w:p>
    <w:p w:rsidR="000C6053" w:rsidRPr="000C6053" w:rsidRDefault="000C6053" w:rsidP="000C6053">
      <w:pPr>
        <w:ind w:left="720"/>
        <w:rPr>
          <w:sz w:val="22"/>
          <w:szCs w:val="22"/>
        </w:rPr>
      </w:pPr>
      <w:r w:rsidRPr="000C6053">
        <w:rPr>
          <w:b/>
          <w:sz w:val="22"/>
          <w:szCs w:val="22"/>
        </w:rPr>
        <w:t xml:space="preserve">TRM </w:t>
      </w:r>
      <w:r w:rsidRPr="000C6053">
        <w:rPr>
          <w:snapToGrid w:val="0"/>
          <w:sz w:val="22"/>
          <w:szCs w:val="22"/>
        </w:rPr>
        <w:t>is currently defined as zero in all cases.  Avista does not use or reserve TRM capacity for any paths.  Should Avista begin to provide such service or decide to include TRM in its ATC calculations, t</w:t>
      </w:r>
      <w:r w:rsidRPr="000C6053">
        <w:rPr>
          <w:sz w:val="22"/>
          <w:szCs w:val="22"/>
        </w:rPr>
        <w:t xml:space="preserve">his </w:t>
      </w:r>
      <w:r w:rsidR="002A4192">
        <w:rPr>
          <w:sz w:val="22"/>
          <w:szCs w:val="22"/>
        </w:rPr>
        <w:t>TRMID</w:t>
      </w:r>
      <w:r w:rsidR="00BD10F3">
        <w:rPr>
          <w:sz w:val="22"/>
          <w:szCs w:val="22"/>
        </w:rPr>
        <w:t xml:space="preserve"> </w:t>
      </w:r>
      <w:r w:rsidRPr="000C6053">
        <w:rPr>
          <w:sz w:val="22"/>
          <w:szCs w:val="22"/>
        </w:rPr>
        <w:t xml:space="preserve">and the applicable </w:t>
      </w:r>
      <w:r w:rsidRPr="004A4875">
        <w:rPr>
          <w:sz w:val="22"/>
          <w:szCs w:val="22"/>
        </w:rPr>
        <w:t>calculations will be revised within 30 days.</w:t>
      </w:r>
      <w:r w:rsidRPr="000C6053">
        <w:rPr>
          <w:sz w:val="22"/>
          <w:szCs w:val="22"/>
        </w:rPr>
        <w:t xml:space="preserve">  </w:t>
      </w:r>
    </w:p>
    <w:p w:rsidR="000C6053" w:rsidRPr="000C6053" w:rsidRDefault="000C6053" w:rsidP="000C6053">
      <w:pPr>
        <w:pStyle w:val="ListParagraph"/>
        <w:ind w:left="1800"/>
        <w:rPr>
          <w:sz w:val="22"/>
          <w:szCs w:val="22"/>
        </w:rPr>
      </w:pPr>
    </w:p>
    <w:p w:rsidR="000C6053" w:rsidRPr="000C6053" w:rsidRDefault="000C6053" w:rsidP="000C6053">
      <w:pPr>
        <w:ind w:left="720"/>
        <w:rPr>
          <w:sz w:val="22"/>
          <w:szCs w:val="22"/>
        </w:rPr>
      </w:pPr>
      <w:r w:rsidRPr="000C6053">
        <w:rPr>
          <w:b/>
          <w:sz w:val="22"/>
          <w:szCs w:val="22"/>
        </w:rPr>
        <w:t>TRM</w:t>
      </w:r>
      <w:r w:rsidRPr="000C6053">
        <w:rPr>
          <w:b/>
          <w:sz w:val="22"/>
          <w:szCs w:val="22"/>
          <w:vertAlign w:val="subscript"/>
        </w:rPr>
        <w:t>U</w:t>
      </w:r>
      <w:r w:rsidRPr="000C6053">
        <w:rPr>
          <w:sz w:val="22"/>
          <w:szCs w:val="22"/>
        </w:rPr>
        <w:t xml:space="preserve"> </w:t>
      </w:r>
      <w:r w:rsidRPr="000C6053">
        <w:rPr>
          <w:snapToGrid w:val="0"/>
          <w:sz w:val="22"/>
          <w:szCs w:val="22"/>
        </w:rPr>
        <w:t>is currently defined as zero in all cases.  Avista does not use or reserve TRM capacity for any paths.  Should Avista begin to provide such service or decide to include TRM in its ATC calculations, t</w:t>
      </w:r>
      <w:r w:rsidRPr="000C6053">
        <w:rPr>
          <w:sz w:val="22"/>
          <w:szCs w:val="22"/>
        </w:rPr>
        <w:t xml:space="preserve">his </w:t>
      </w:r>
      <w:r w:rsidR="002A4192">
        <w:rPr>
          <w:sz w:val="22"/>
          <w:szCs w:val="22"/>
        </w:rPr>
        <w:t>TRMID</w:t>
      </w:r>
      <w:r w:rsidR="00BB19B6">
        <w:rPr>
          <w:sz w:val="22"/>
          <w:szCs w:val="22"/>
        </w:rPr>
        <w:t xml:space="preserve"> </w:t>
      </w:r>
      <w:r w:rsidRPr="000C6053">
        <w:rPr>
          <w:sz w:val="22"/>
          <w:szCs w:val="22"/>
        </w:rPr>
        <w:t xml:space="preserve">and the applicable calculations will be revised within 30 days.  </w:t>
      </w:r>
    </w:p>
    <w:p w:rsidR="002F57D3" w:rsidRPr="000C6053" w:rsidRDefault="002F57D3" w:rsidP="00087C49">
      <w:pPr>
        <w:pStyle w:val="ListParagraph"/>
        <w:ind w:left="1800"/>
        <w:rPr>
          <w:sz w:val="22"/>
          <w:szCs w:val="22"/>
        </w:rPr>
      </w:pPr>
    </w:p>
    <w:p w:rsidR="007E20F4" w:rsidRPr="00944664" w:rsidRDefault="007E20F4">
      <w:pPr>
        <w:rPr>
          <w:b/>
          <w:sz w:val="22"/>
          <w:szCs w:val="22"/>
          <w:u w:val="single"/>
        </w:rPr>
      </w:pPr>
      <w:r w:rsidRPr="000C6053">
        <w:rPr>
          <w:b/>
          <w:sz w:val="22"/>
          <w:szCs w:val="22"/>
          <w:u w:val="single"/>
        </w:rPr>
        <w:br w:type="page"/>
      </w:r>
    </w:p>
    <w:p w:rsidR="00386CD9" w:rsidRDefault="00B227C0" w:rsidP="00062154">
      <w:pPr>
        <w:rPr>
          <w:b/>
          <w:sz w:val="22"/>
          <w:szCs w:val="22"/>
          <w:u w:val="single"/>
        </w:rPr>
      </w:pPr>
      <w:r w:rsidRPr="00944664">
        <w:rPr>
          <w:b/>
          <w:sz w:val="22"/>
          <w:szCs w:val="22"/>
          <w:u w:val="single"/>
        </w:rPr>
        <w:lastRenderedPageBreak/>
        <w:t xml:space="preserve">Section </w:t>
      </w:r>
      <w:r w:rsidR="009B06F4" w:rsidRPr="00944664">
        <w:rPr>
          <w:b/>
          <w:sz w:val="22"/>
          <w:szCs w:val="22"/>
          <w:u w:val="single"/>
        </w:rPr>
        <w:t>3</w:t>
      </w:r>
      <w:r w:rsidRPr="00944664">
        <w:rPr>
          <w:b/>
          <w:sz w:val="22"/>
          <w:szCs w:val="22"/>
          <w:u w:val="single"/>
        </w:rPr>
        <w:t xml:space="preserve"> </w:t>
      </w:r>
      <w:r w:rsidR="009137A6" w:rsidRPr="00944664">
        <w:rPr>
          <w:b/>
          <w:sz w:val="22"/>
          <w:szCs w:val="22"/>
          <w:u w:val="single"/>
        </w:rPr>
        <w:t>–</w:t>
      </w:r>
      <w:r w:rsidRPr="00944664">
        <w:rPr>
          <w:b/>
          <w:sz w:val="22"/>
          <w:szCs w:val="22"/>
          <w:u w:val="single"/>
        </w:rPr>
        <w:t xml:space="preserve"> </w:t>
      </w:r>
      <w:r w:rsidR="009137A6" w:rsidRPr="00944664">
        <w:rPr>
          <w:b/>
          <w:sz w:val="22"/>
          <w:szCs w:val="22"/>
          <w:u w:val="single"/>
        </w:rPr>
        <w:t>Requirement 1.1</w:t>
      </w:r>
      <w:r w:rsidR="00520731" w:rsidRPr="00520731">
        <w:rPr>
          <w:rStyle w:val="FootnoteReference"/>
          <w:rFonts w:ascii="Times New Roman Bold" w:hAnsi="Times New Roman Bold"/>
          <w:b/>
          <w:sz w:val="22"/>
          <w:szCs w:val="22"/>
          <w:u w:val="single"/>
          <w:vertAlign w:val="superscript"/>
        </w:rPr>
        <w:footnoteReference w:id="1"/>
      </w:r>
      <w:r w:rsidR="002A4192">
        <w:rPr>
          <w:b/>
          <w:sz w:val="22"/>
          <w:szCs w:val="22"/>
          <w:u w:val="single"/>
        </w:rPr>
        <w:t xml:space="preserve"> </w:t>
      </w:r>
      <w:r w:rsidR="00520731">
        <w:rPr>
          <w:b/>
          <w:sz w:val="22"/>
          <w:szCs w:val="22"/>
          <w:u w:val="single"/>
        </w:rPr>
        <w:t>(Identification of Unknown Components in TRM)</w:t>
      </w:r>
      <w:r w:rsidR="00386CD9" w:rsidRPr="00944664">
        <w:rPr>
          <w:b/>
          <w:sz w:val="22"/>
          <w:szCs w:val="22"/>
          <w:u w:val="single"/>
        </w:rPr>
        <w:t>:</w:t>
      </w:r>
    </w:p>
    <w:p w:rsidR="004A4875" w:rsidRPr="00944664" w:rsidRDefault="004A4875" w:rsidP="00062154">
      <w:pPr>
        <w:rPr>
          <w:b/>
          <w:sz w:val="22"/>
          <w:szCs w:val="22"/>
          <w:u w:val="single"/>
        </w:rPr>
      </w:pPr>
    </w:p>
    <w:p w:rsidR="002510D4" w:rsidRPr="004D19B5" w:rsidRDefault="004D19B5" w:rsidP="004D19B5">
      <w:pPr>
        <w:ind w:left="720"/>
        <w:rPr>
          <w:sz w:val="22"/>
          <w:szCs w:val="22"/>
        </w:rPr>
      </w:pPr>
      <w:r>
        <w:rPr>
          <w:sz w:val="22"/>
          <w:szCs w:val="22"/>
        </w:rPr>
        <w:t xml:space="preserve">As Avista does not currently use or have set aside any TRM capacity on any of its paths, no additional identification or description of unknown components in the calculation is needed.  </w:t>
      </w:r>
    </w:p>
    <w:p w:rsidR="004D19B5" w:rsidRDefault="004D19B5">
      <w:pPr>
        <w:rPr>
          <w:b/>
          <w:sz w:val="22"/>
          <w:szCs w:val="22"/>
          <w:u w:val="single"/>
        </w:rPr>
      </w:pPr>
    </w:p>
    <w:p w:rsidR="00B227C0" w:rsidRPr="00944664" w:rsidRDefault="00B227C0" w:rsidP="00062154">
      <w:pPr>
        <w:rPr>
          <w:b/>
          <w:sz w:val="22"/>
          <w:szCs w:val="22"/>
          <w:u w:val="single"/>
        </w:rPr>
      </w:pPr>
      <w:r w:rsidRPr="00944664">
        <w:rPr>
          <w:b/>
          <w:sz w:val="22"/>
          <w:szCs w:val="22"/>
          <w:u w:val="single"/>
        </w:rPr>
        <w:t xml:space="preserve">Section </w:t>
      </w:r>
      <w:r w:rsidR="009B06F4" w:rsidRPr="00944664">
        <w:rPr>
          <w:b/>
          <w:sz w:val="22"/>
          <w:szCs w:val="22"/>
          <w:u w:val="single"/>
        </w:rPr>
        <w:t>4</w:t>
      </w:r>
      <w:r w:rsidRPr="00944664">
        <w:rPr>
          <w:b/>
          <w:sz w:val="22"/>
          <w:szCs w:val="22"/>
          <w:u w:val="single"/>
        </w:rPr>
        <w:t xml:space="preserve"> </w:t>
      </w:r>
      <w:r w:rsidR="003F7F7C" w:rsidRPr="00944664">
        <w:rPr>
          <w:b/>
          <w:sz w:val="22"/>
          <w:szCs w:val="22"/>
          <w:u w:val="single"/>
        </w:rPr>
        <w:t>–</w:t>
      </w:r>
      <w:r w:rsidRPr="00944664">
        <w:rPr>
          <w:b/>
          <w:sz w:val="22"/>
          <w:szCs w:val="22"/>
          <w:u w:val="single"/>
        </w:rPr>
        <w:t xml:space="preserve"> </w:t>
      </w:r>
      <w:r w:rsidR="003F7F7C" w:rsidRPr="00944664">
        <w:rPr>
          <w:b/>
          <w:sz w:val="22"/>
          <w:szCs w:val="22"/>
          <w:u w:val="single"/>
        </w:rPr>
        <w:t>Requirement 1.2</w:t>
      </w:r>
      <w:r w:rsidR="00520731" w:rsidRPr="00520731">
        <w:rPr>
          <w:rStyle w:val="FootnoteReference"/>
          <w:rFonts w:ascii="Times New Roman Bold" w:hAnsi="Times New Roman Bold"/>
          <w:b/>
          <w:sz w:val="22"/>
          <w:szCs w:val="22"/>
          <w:u w:val="single"/>
          <w:vertAlign w:val="superscript"/>
        </w:rPr>
        <w:footnoteReference w:id="2"/>
      </w:r>
      <w:r w:rsidR="002510D4">
        <w:rPr>
          <w:b/>
          <w:sz w:val="22"/>
          <w:szCs w:val="22"/>
          <w:u w:val="single"/>
        </w:rPr>
        <w:t xml:space="preserve"> (Description of Method Used to Allocate Among Paths)</w:t>
      </w:r>
      <w:r w:rsidR="000C6053">
        <w:rPr>
          <w:b/>
          <w:sz w:val="22"/>
          <w:szCs w:val="22"/>
          <w:u w:val="single"/>
        </w:rPr>
        <w:t>:</w:t>
      </w:r>
    </w:p>
    <w:p w:rsidR="007E20F4" w:rsidRPr="00944664" w:rsidRDefault="007E20F4" w:rsidP="00062154">
      <w:pPr>
        <w:rPr>
          <w:b/>
          <w:sz w:val="22"/>
          <w:szCs w:val="22"/>
        </w:rPr>
      </w:pPr>
    </w:p>
    <w:p w:rsidR="004A4875" w:rsidRPr="00643B1F" w:rsidRDefault="00643B1F" w:rsidP="00643B1F">
      <w:pPr>
        <w:ind w:left="720"/>
        <w:rPr>
          <w:sz w:val="22"/>
          <w:szCs w:val="22"/>
        </w:rPr>
      </w:pPr>
      <w:r>
        <w:rPr>
          <w:sz w:val="22"/>
          <w:szCs w:val="22"/>
        </w:rPr>
        <w:t xml:space="preserve">As Avista does not currently use or have set aside any TRM capacity on any of its paths, no additional identification or description of allocation among paths is needed.  </w:t>
      </w:r>
    </w:p>
    <w:p w:rsidR="00643B1F" w:rsidRPr="00944664" w:rsidRDefault="00643B1F" w:rsidP="00062154">
      <w:pPr>
        <w:rPr>
          <w:b/>
          <w:sz w:val="22"/>
          <w:szCs w:val="22"/>
        </w:rPr>
      </w:pPr>
    </w:p>
    <w:p w:rsidR="00C81229" w:rsidRPr="00944664" w:rsidRDefault="00C81229" w:rsidP="00C81229">
      <w:pPr>
        <w:rPr>
          <w:b/>
          <w:sz w:val="22"/>
          <w:szCs w:val="22"/>
          <w:u w:val="single"/>
        </w:rPr>
      </w:pPr>
      <w:r w:rsidRPr="00944664">
        <w:rPr>
          <w:b/>
          <w:sz w:val="22"/>
          <w:szCs w:val="22"/>
          <w:u w:val="single"/>
        </w:rPr>
        <w:t xml:space="preserve">Section 5 </w:t>
      </w:r>
      <w:r w:rsidR="003F7F7C" w:rsidRPr="00944664">
        <w:rPr>
          <w:b/>
          <w:sz w:val="22"/>
          <w:szCs w:val="22"/>
          <w:u w:val="single"/>
        </w:rPr>
        <w:t>–</w:t>
      </w:r>
      <w:r w:rsidRPr="00944664">
        <w:rPr>
          <w:b/>
          <w:sz w:val="22"/>
          <w:szCs w:val="22"/>
          <w:u w:val="single"/>
        </w:rPr>
        <w:t xml:space="preserve"> </w:t>
      </w:r>
      <w:r w:rsidR="003F7F7C" w:rsidRPr="00944664">
        <w:rPr>
          <w:b/>
          <w:sz w:val="22"/>
          <w:szCs w:val="22"/>
          <w:u w:val="single"/>
        </w:rPr>
        <w:t>Requirement 1.3</w:t>
      </w:r>
      <w:r w:rsidR="00592DA8" w:rsidRPr="00592DA8">
        <w:rPr>
          <w:rStyle w:val="FootnoteReference"/>
          <w:rFonts w:ascii="Times New Roman Bold" w:hAnsi="Times New Roman Bold"/>
          <w:b/>
          <w:sz w:val="22"/>
          <w:szCs w:val="22"/>
          <w:u w:val="single"/>
          <w:vertAlign w:val="superscript"/>
        </w:rPr>
        <w:footnoteReference w:id="3"/>
      </w:r>
      <w:r w:rsidR="003F7F7C" w:rsidRPr="00592DA8">
        <w:rPr>
          <w:rFonts w:ascii="Times New Roman Bold" w:hAnsi="Times New Roman Bold"/>
          <w:b/>
          <w:sz w:val="22"/>
          <w:szCs w:val="22"/>
          <w:u w:val="single"/>
          <w:vertAlign w:val="superscript"/>
        </w:rPr>
        <w:t xml:space="preserve"> </w:t>
      </w:r>
      <w:r w:rsidR="003F7F7C" w:rsidRPr="00944664">
        <w:rPr>
          <w:b/>
          <w:sz w:val="22"/>
          <w:szCs w:val="22"/>
          <w:u w:val="single"/>
        </w:rPr>
        <w:t>(</w:t>
      </w:r>
      <w:r w:rsidR="00531DDE">
        <w:rPr>
          <w:b/>
          <w:sz w:val="22"/>
          <w:szCs w:val="22"/>
          <w:u w:val="single"/>
        </w:rPr>
        <w:t>Identification of TRM Calculation by Period</w:t>
      </w:r>
      <w:r w:rsidR="003F7F7C" w:rsidRPr="00944664">
        <w:rPr>
          <w:b/>
          <w:sz w:val="22"/>
          <w:szCs w:val="22"/>
          <w:u w:val="single"/>
        </w:rPr>
        <w:t>)</w:t>
      </w:r>
      <w:r w:rsidRPr="00944664">
        <w:rPr>
          <w:b/>
          <w:sz w:val="22"/>
          <w:szCs w:val="22"/>
          <w:u w:val="single"/>
        </w:rPr>
        <w:t>:</w:t>
      </w:r>
    </w:p>
    <w:p w:rsidR="00717AB8" w:rsidRPr="00944664" w:rsidRDefault="00717AB8" w:rsidP="00BA1B9F">
      <w:pPr>
        <w:ind w:left="720"/>
        <w:rPr>
          <w:b/>
          <w:snapToGrid w:val="0"/>
          <w:sz w:val="22"/>
          <w:szCs w:val="22"/>
          <w:u w:val="single"/>
        </w:rPr>
      </w:pPr>
    </w:p>
    <w:p w:rsidR="00643B1F" w:rsidRPr="00643B1F" w:rsidRDefault="00643B1F" w:rsidP="00643B1F">
      <w:pPr>
        <w:ind w:left="720"/>
        <w:rPr>
          <w:sz w:val="22"/>
          <w:szCs w:val="22"/>
        </w:rPr>
      </w:pPr>
      <w:r>
        <w:rPr>
          <w:sz w:val="22"/>
          <w:szCs w:val="22"/>
        </w:rPr>
        <w:t xml:space="preserve">As Avista does not currently use or have set aside any TRM capacity on any of its paths, no additional identification or description of TRM calculation by period is needed.  </w:t>
      </w:r>
    </w:p>
    <w:p w:rsidR="001424B7" w:rsidRPr="00944664" w:rsidRDefault="001424B7">
      <w:pPr>
        <w:rPr>
          <w:b/>
          <w:snapToGrid w:val="0"/>
          <w:sz w:val="22"/>
          <w:szCs w:val="22"/>
          <w:u w:val="single"/>
        </w:rPr>
      </w:pPr>
      <w:r w:rsidRPr="00944664">
        <w:rPr>
          <w:b/>
          <w:snapToGrid w:val="0"/>
          <w:sz w:val="22"/>
          <w:szCs w:val="22"/>
          <w:u w:val="single"/>
        </w:rPr>
        <w:br w:type="page"/>
      </w:r>
    </w:p>
    <w:p w:rsidR="00C0522C" w:rsidRPr="00944664" w:rsidRDefault="00C0522C" w:rsidP="00C0522C">
      <w:pPr>
        <w:ind w:left="720" w:hanging="720"/>
        <w:rPr>
          <w:b/>
          <w:snapToGrid w:val="0"/>
          <w:sz w:val="22"/>
          <w:szCs w:val="22"/>
          <w:u w:val="single"/>
        </w:rPr>
      </w:pPr>
      <w:r w:rsidRPr="00944664">
        <w:rPr>
          <w:b/>
          <w:snapToGrid w:val="0"/>
          <w:sz w:val="22"/>
          <w:szCs w:val="22"/>
          <w:u w:val="single"/>
        </w:rPr>
        <w:lastRenderedPageBreak/>
        <w:t xml:space="preserve">Section 6 – Changes and Notification of Changes to </w:t>
      </w:r>
      <w:r w:rsidR="00737305">
        <w:rPr>
          <w:b/>
          <w:snapToGrid w:val="0"/>
          <w:sz w:val="22"/>
          <w:szCs w:val="22"/>
          <w:u w:val="single"/>
        </w:rPr>
        <w:t>TRMID</w:t>
      </w:r>
    </w:p>
    <w:p w:rsidR="00AB68BF" w:rsidRPr="00944664" w:rsidRDefault="00AB68BF" w:rsidP="00AB68BF">
      <w:pPr>
        <w:rPr>
          <w:snapToGrid w:val="0"/>
          <w:sz w:val="22"/>
          <w:szCs w:val="22"/>
        </w:rPr>
      </w:pPr>
    </w:p>
    <w:p w:rsidR="00AB68BF" w:rsidRPr="00944664" w:rsidRDefault="00AB68BF" w:rsidP="00BB19B6">
      <w:pPr>
        <w:rPr>
          <w:b/>
          <w:snapToGrid w:val="0"/>
          <w:sz w:val="22"/>
          <w:szCs w:val="22"/>
        </w:rPr>
      </w:pPr>
      <w:r w:rsidRPr="00944664">
        <w:rPr>
          <w:b/>
          <w:snapToGrid w:val="0"/>
          <w:sz w:val="22"/>
          <w:szCs w:val="22"/>
        </w:rPr>
        <w:tab/>
      </w:r>
      <w:r w:rsidR="00BB19B6">
        <w:rPr>
          <w:b/>
          <w:snapToGrid w:val="0"/>
          <w:sz w:val="22"/>
          <w:szCs w:val="22"/>
        </w:rPr>
        <w:t>6.1</w:t>
      </w:r>
      <w:r w:rsidRPr="00944664">
        <w:rPr>
          <w:b/>
          <w:snapToGrid w:val="0"/>
          <w:sz w:val="22"/>
          <w:szCs w:val="22"/>
        </w:rPr>
        <w:tab/>
        <w:t xml:space="preserve">Availability of </w:t>
      </w:r>
      <w:r w:rsidR="00737305">
        <w:rPr>
          <w:b/>
          <w:snapToGrid w:val="0"/>
          <w:sz w:val="22"/>
          <w:szCs w:val="22"/>
        </w:rPr>
        <w:t xml:space="preserve">TRMID </w:t>
      </w:r>
      <w:r w:rsidRPr="00944664">
        <w:rPr>
          <w:b/>
          <w:snapToGrid w:val="0"/>
          <w:sz w:val="22"/>
          <w:szCs w:val="22"/>
        </w:rPr>
        <w:t>to Parties</w:t>
      </w:r>
    </w:p>
    <w:p w:rsidR="00DA6451" w:rsidRPr="00944664" w:rsidRDefault="00446311">
      <w:pPr>
        <w:ind w:left="1440"/>
        <w:rPr>
          <w:sz w:val="22"/>
          <w:szCs w:val="22"/>
          <w:u w:val="single"/>
        </w:rPr>
      </w:pPr>
      <w:r w:rsidRPr="00944664">
        <w:rPr>
          <w:snapToGrid w:val="0"/>
          <w:sz w:val="22"/>
          <w:szCs w:val="22"/>
        </w:rPr>
        <w:t xml:space="preserve">Avista will maintain a current copy of its </w:t>
      </w:r>
      <w:r w:rsidR="0030640A">
        <w:rPr>
          <w:snapToGrid w:val="0"/>
          <w:sz w:val="22"/>
          <w:szCs w:val="22"/>
        </w:rPr>
        <w:t>TRMID</w:t>
      </w:r>
      <w:r w:rsidR="0030640A" w:rsidRPr="00944664">
        <w:rPr>
          <w:snapToGrid w:val="0"/>
          <w:sz w:val="22"/>
          <w:szCs w:val="22"/>
        </w:rPr>
        <w:t xml:space="preserve"> </w:t>
      </w:r>
      <w:r w:rsidRPr="00944664">
        <w:rPr>
          <w:snapToGrid w:val="0"/>
          <w:sz w:val="22"/>
          <w:szCs w:val="22"/>
        </w:rPr>
        <w:t xml:space="preserve">on its OASIS site.  </w:t>
      </w:r>
      <w:r w:rsidR="00BB19B6" w:rsidRPr="00BB19B6">
        <w:rPr>
          <w:snapToGrid w:val="0"/>
          <w:sz w:val="22"/>
          <w:szCs w:val="22"/>
        </w:rPr>
        <w:t xml:space="preserve">Avista will </w:t>
      </w:r>
      <w:r w:rsidR="00BB19B6">
        <w:rPr>
          <w:snapToGrid w:val="0"/>
          <w:sz w:val="22"/>
          <w:szCs w:val="22"/>
        </w:rPr>
        <w:t xml:space="preserve">also make available </w:t>
      </w:r>
      <w:r w:rsidR="00BB19B6" w:rsidRPr="00BB19B6">
        <w:rPr>
          <w:snapToGrid w:val="0"/>
          <w:sz w:val="22"/>
          <w:szCs w:val="22"/>
        </w:rPr>
        <w:t>a copy of its TRMID</w:t>
      </w:r>
      <w:r w:rsidR="00BB19B6">
        <w:rPr>
          <w:snapToGrid w:val="0"/>
          <w:sz w:val="22"/>
          <w:szCs w:val="22"/>
        </w:rPr>
        <w:t xml:space="preserve">, and if requested, applicable underlying documentation used to determine TRM upon request within 30 days.  </w:t>
      </w:r>
      <w:proofErr w:type="gramStart"/>
      <w:r w:rsidR="00BB19B6" w:rsidRPr="00BB19B6">
        <w:rPr>
          <w:snapToGrid w:val="0"/>
          <w:sz w:val="22"/>
          <w:szCs w:val="22"/>
        </w:rPr>
        <w:t>.</w:t>
      </w:r>
      <w:r w:rsidRPr="00944664">
        <w:rPr>
          <w:snapToGrid w:val="0"/>
          <w:sz w:val="22"/>
          <w:szCs w:val="22"/>
        </w:rPr>
        <w:t>Additionally, Avista</w:t>
      </w:r>
      <w:proofErr w:type="gramEnd"/>
      <w:r w:rsidRPr="00944664">
        <w:rPr>
          <w:snapToGrid w:val="0"/>
          <w:sz w:val="22"/>
          <w:szCs w:val="22"/>
        </w:rPr>
        <w:t xml:space="preserve"> will supply an electronic copy to all parties listed in requirement </w:t>
      </w:r>
      <w:r w:rsidR="0030640A">
        <w:rPr>
          <w:snapToGrid w:val="0"/>
          <w:sz w:val="22"/>
          <w:szCs w:val="22"/>
        </w:rPr>
        <w:t>R3</w:t>
      </w:r>
      <w:r w:rsidR="0030640A" w:rsidRPr="00944664">
        <w:rPr>
          <w:snapToGrid w:val="0"/>
          <w:sz w:val="22"/>
          <w:szCs w:val="22"/>
        </w:rPr>
        <w:t xml:space="preserve"> </w:t>
      </w:r>
      <w:r w:rsidRPr="00944664">
        <w:rPr>
          <w:snapToGrid w:val="0"/>
          <w:sz w:val="22"/>
          <w:szCs w:val="22"/>
        </w:rPr>
        <w:t xml:space="preserve">on or before the effective date </w:t>
      </w:r>
      <w:r w:rsidR="003A6BB0" w:rsidRPr="003A6BB0">
        <w:rPr>
          <w:snapToGrid w:val="0"/>
          <w:sz w:val="22"/>
          <w:szCs w:val="22"/>
        </w:rPr>
        <w:t xml:space="preserve">of change of the </w:t>
      </w:r>
      <w:r w:rsidR="003A6BB0">
        <w:rPr>
          <w:snapToGrid w:val="0"/>
          <w:sz w:val="22"/>
          <w:szCs w:val="22"/>
        </w:rPr>
        <w:t>TR</w:t>
      </w:r>
      <w:r w:rsidR="003A6BB0" w:rsidRPr="003A6BB0">
        <w:rPr>
          <w:snapToGrid w:val="0"/>
          <w:sz w:val="22"/>
          <w:szCs w:val="22"/>
        </w:rPr>
        <w:t>MID</w:t>
      </w:r>
      <w:r w:rsidRPr="00944664">
        <w:rPr>
          <w:snapToGrid w:val="0"/>
          <w:sz w:val="22"/>
          <w:szCs w:val="22"/>
        </w:rPr>
        <w:t xml:space="preserve">.  Notification will be made via email to the manager of each party’s compliance department, or other similarly positioned employee.   </w:t>
      </w:r>
    </w:p>
    <w:sectPr w:rsidR="00DA6451" w:rsidRPr="00944664" w:rsidSect="00D459D3">
      <w:footerReference w:type="default" r:id="rId10"/>
      <w:pgSz w:w="15840" w:h="12240" w:orient="landscape"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D2" w:rsidRDefault="00731AD2" w:rsidP="00E302D4">
      <w:r>
        <w:separator/>
      </w:r>
    </w:p>
  </w:endnote>
  <w:endnote w:type="continuationSeparator" w:id="0">
    <w:p w:rsidR="00731AD2" w:rsidRDefault="00731AD2" w:rsidP="00E30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56636376"/>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rsidR="00B500A0" w:rsidRPr="00F26444" w:rsidRDefault="00B500A0" w:rsidP="00E302D4">
            <w:pPr>
              <w:pStyle w:val="Footer"/>
              <w:jc w:val="right"/>
              <w:rPr>
                <w:rFonts w:ascii="Arial" w:hAnsi="Arial" w:cs="Arial"/>
                <w:sz w:val="20"/>
                <w:szCs w:val="20"/>
              </w:rPr>
            </w:pPr>
            <w:r w:rsidRPr="00F26444">
              <w:rPr>
                <w:rFonts w:ascii="Arial" w:hAnsi="Arial" w:cs="Arial"/>
                <w:sz w:val="20"/>
                <w:szCs w:val="20"/>
              </w:rPr>
              <w:t xml:space="preserve">Page </w:t>
            </w:r>
            <w:r w:rsidR="004F4859" w:rsidRPr="00F26444">
              <w:rPr>
                <w:rFonts w:ascii="Arial" w:hAnsi="Arial" w:cs="Arial"/>
                <w:sz w:val="20"/>
                <w:szCs w:val="20"/>
              </w:rPr>
              <w:fldChar w:fldCharType="begin"/>
            </w:r>
            <w:r w:rsidRPr="00F26444">
              <w:rPr>
                <w:rFonts w:ascii="Arial" w:hAnsi="Arial" w:cs="Arial"/>
                <w:sz w:val="20"/>
                <w:szCs w:val="20"/>
              </w:rPr>
              <w:instrText xml:space="preserve"> PAGE </w:instrText>
            </w:r>
            <w:r w:rsidR="004F4859" w:rsidRPr="00F26444">
              <w:rPr>
                <w:rFonts w:ascii="Arial" w:hAnsi="Arial" w:cs="Arial"/>
                <w:sz w:val="20"/>
                <w:szCs w:val="20"/>
              </w:rPr>
              <w:fldChar w:fldCharType="separate"/>
            </w:r>
            <w:r w:rsidR="00DE2566">
              <w:rPr>
                <w:rFonts w:ascii="Arial" w:hAnsi="Arial" w:cs="Arial"/>
                <w:noProof/>
                <w:sz w:val="20"/>
                <w:szCs w:val="20"/>
              </w:rPr>
              <w:t>1</w:t>
            </w:r>
            <w:r w:rsidR="004F4859" w:rsidRPr="00F26444">
              <w:rPr>
                <w:rFonts w:ascii="Arial" w:hAnsi="Arial" w:cs="Arial"/>
                <w:sz w:val="20"/>
                <w:szCs w:val="20"/>
              </w:rPr>
              <w:fldChar w:fldCharType="end"/>
            </w:r>
            <w:r w:rsidRPr="00F26444">
              <w:rPr>
                <w:rFonts w:ascii="Arial" w:hAnsi="Arial" w:cs="Arial"/>
                <w:sz w:val="20"/>
                <w:szCs w:val="20"/>
              </w:rPr>
              <w:t xml:space="preserve"> of </w:t>
            </w:r>
            <w:r w:rsidR="004F4859" w:rsidRPr="00F26444">
              <w:rPr>
                <w:rFonts w:ascii="Arial" w:hAnsi="Arial" w:cs="Arial"/>
                <w:sz w:val="20"/>
                <w:szCs w:val="20"/>
              </w:rPr>
              <w:fldChar w:fldCharType="begin"/>
            </w:r>
            <w:r w:rsidRPr="00F26444">
              <w:rPr>
                <w:rFonts w:ascii="Arial" w:hAnsi="Arial" w:cs="Arial"/>
                <w:sz w:val="20"/>
                <w:szCs w:val="20"/>
              </w:rPr>
              <w:instrText xml:space="preserve"> NUMPAGES  </w:instrText>
            </w:r>
            <w:r w:rsidR="004F4859" w:rsidRPr="00F26444">
              <w:rPr>
                <w:rFonts w:ascii="Arial" w:hAnsi="Arial" w:cs="Arial"/>
                <w:sz w:val="20"/>
                <w:szCs w:val="20"/>
              </w:rPr>
              <w:fldChar w:fldCharType="separate"/>
            </w:r>
            <w:r w:rsidR="00DE2566">
              <w:rPr>
                <w:rFonts w:ascii="Arial" w:hAnsi="Arial" w:cs="Arial"/>
                <w:noProof/>
                <w:sz w:val="20"/>
                <w:szCs w:val="20"/>
              </w:rPr>
              <w:t>3</w:t>
            </w:r>
            <w:r w:rsidR="004F4859" w:rsidRPr="00F26444">
              <w:rPr>
                <w:rFonts w:ascii="Arial" w:hAnsi="Arial" w:cs="Arial"/>
                <w:sz w:val="20"/>
                <w:szCs w:val="20"/>
              </w:rPr>
              <w:fldChar w:fldCharType="end"/>
            </w:r>
          </w:p>
        </w:sdtContent>
      </w:sdt>
    </w:sdtContent>
  </w:sdt>
  <w:p w:rsidR="00B500A0" w:rsidRDefault="00B500A0" w:rsidP="00E302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D2" w:rsidRDefault="00731AD2" w:rsidP="00E302D4">
      <w:r>
        <w:separator/>
      </w:r>
    </w:p>
  </w:footnote>
  <w:footnote w:type="continuationSeparator" w:id="0">
    <w:p w:rsidR="00731AD2" w:rsidRDefault="00731AD2" w:rsidP="00E302D4">
      <w:r>
        <w:continuationSeparator/>
      </w:r>
    </w:p>
  </w:footnote>
  <w:footnote w:id="1">
    <w:p w:rsidR="00B500A0" w:rsidRPr="00BB19B6" w:rsidRDefault="00B500A0" w:rsidP="00B500A0">
      <w:pPr>
        <w:pStyle w:val="Requirement"/>
        <w:tabs>
          <w:tab w:val="left" w:pos="2592"/>
          <w:tab w:val="left" w:pos="3240"/>
        </w:tabs>
        <w:autoSpaceDE/>
        <w:autoSpaceDN/>
        <w:adjustRightInd/>
        <w:ind w:left="90" w:hanging="90"/>
        <w:rPr>
          <w:sz w:val="22"/>
          <w:szCs w:val="22"/>
        </w:rPr>
      </w:pPr>
      <w:r w:rsidRPr="00BB19B6">
        <w:rPr>
          <w:rStyle w:val="FootnoteReference"/>
          <w:sz w:val="22"/>
          <w:szCs w:val="22"/>
          <w:vertAlign w:val="superscript"/>
        </w:rPr>
        <w:footnoteRef/>
      </w:r>
      <w:r w:rsidRPr="00BB19B6">
        <w:rPr>
          <w:sz w:val="22"/>
          <w:szCs w:val="22"/>
        </w:rPr>
        <w:t xml:space="preserve"> Identification of (on each of its respective ATC Paths or </w:t>
      </w:r>
      <w:proofErr w:type="spellStart"/>
      <w:r w:rsidRPr="00BB19B6">
        <w:rPr>
          <w:sz w:val="22"/>
          <w:szCs w:val="22"/>
        </w:rPr>
        <w:t>Flowgates</w:t>
      </w:r>
      <w:proofErr w:type="spellEnd"/>
      <w:r w:rsidRPr="00BB19B6">
        <w:rPr>
          <w:sz w:val="22"/>
          <w:szCs w:val="22"/>
        </w:rPr>
        <w:t>) each of the following components of uncertainty if used in establishing TRM, and a description of how that component is used to establish a TRM value:</w:t>
      </w:r>
    </w:p>
    <w:p w:rsidR="00B500A0" w:rsidRPr="00BB19B6" w:rsidRDefault="00B500A0" w:rsidP="00180C42">
      <w:pPr>
        <w:pStyle w:val="ListBullet2"/>
        <w:spacing w:after="0"/>
        <w:ind w:left="540" w:hanging="450"/>
        <w:rPr>
          <w:sz w:val="22"/>
          <w:szCs w:val="22"/>
        </w:rPr>
      </w:pPr>
      <w:r w:rsidRPr="00BB19B6">
        <w:rPr>
          <w:sz w:val="22"/>
          <w:szCs w:val="22"/>
        </w:rPr>
        <w:t>Aggregate Load forecast.</w:t>
      </w:r>
    </w:p>
    <w:p w:rsidR="00B500A0" w:rsidRPr="00BB19B6" w:rsidRDefault="00B500A0" w:rsidP="00180C42">
      <w:pPr>
        <w:pStyle w:val="ListBullet2"/>
        <w:spacing w:after="0"/>
        <w:ind w:left="540" w:hanging="450"/>
        <w:rPr>
          <w:sz w:val="22"/>
          <w:szCs w:val="22"/>
        </w:rPr>
      </w:pPr>
      <w:r w:rsidRPr="00BB19B6">
        <w:rPr>
          <w:sz w:val="22"/>
          <w:szCs w:val="22"/>
        </w:rPr>
        <w:t>Load distribution uncertainty.</w:t>
      </w:r>
    </w:p>
    <w:p w:rsidR="00B500A0" w:rsidRPr="00BB19B6" w:rsidRDefault="00B500A0" w:rsidP="00180C42">
      <w:pPr>
        <w:pStyle w:val="ListBullet2"/>
        <w:spacing w:after="0"/>
        <w:ind w:left="540" w:hanging="450"/>
        <w:rPr>
          <w:sz w:val="22"/>
          <w:szCs w:val="22"/>
        </w:rPr>
      </w:pPr>
      <w:r w:rsidRPr="00BB19B6">
        <w:rPr>
          <w:sz w:val="22"/>
          <w:szCs w:val="22"/>
        </w:rPr>
        <w:t>Forecast uncertainty in Transmission system topology (including, but not limited to, forced or unplanned outages and maintenance outages).</w:t>
      </w:r>
    </w:p>
    <w:p w:rsidR="00B500A0" w:rsidRPr="00BB19B6" w:rsidRDefault="00B500A0" w:rsidP="00180C42">
      <w:pPr>
        <w:pStyle w:val="ListBullet2"/>
        <w:spacing w:after="0"/>
        <w:ind w:left="540" w:hanging="450"/>
        <w:rPr>
          <w:sz w:val="22"/>
          <w:szCs w:val="22"/>
        </w:rPr>
      </w:pPr>
      <w:r w:rsidRPr="00BB19B6">
        <w:rPr>
          <w:sz w:val="22"/>
          <w:szCs w:val="22"/>
        </w:rPr>
        <w:t>Allowances for parallel path (loop flow) impacts.</w:t>
      </w:r>
    </w:p>
    <w:p w:rsidR="00B500A0" w:rsidRPr="00BB19B6" w:rsidRDefault="00B500A0" w:rsidP="00180C42">
      <w:pPr>
        <w:pStyle w:val="ListBullet2"/>
        <w:spacing w:after="0"/>
        <w:ind w:left="540" w:hanging="450"/>
        <w:rPr>
          <w:sz w:val="22"/>
          <w:szCs w:val="22"/>
        </w:rPr>
      </w:pPr>
      <w:r w:rsidRPr="00BB19B6">
        <w:rPr>
          <w:sz w:val="22"/>
          <w:szCs w:val="22"/>
        </w:rPr>
        <w:t>Allowances for simultaneous path interactions.</w:t>
      </w:r>
    </w:p>
    <w:p w:rsidR="00B500A0" w:rsidRPr="00BB19B6" w:rsidRDefault="00B500A0" w:rsidP="00180C42">
      <w:pPr>
        <w:pStyle w:val="ListBullet2"/>
        <w:spacing w:after="0"/>
        <w:ind w:left="540" w:hanging="450"/>
        <w:rPr>
          <w:sz w:val="22"/>
          <w:szCs w:val="22"/>
        </w:rPr>
      </w:pPr>
      <w:r w:rsidRPr="00BB19B6">
        <w:rPr>
          <w:sz w:val="22"/>
          <w:szCs w:val="22"/>
        </w:rPr>
        <w:t>Variations in generation dispatch (including, but not limited to, forced or unplanned outages, maintenance outages and location of future generation).</w:t>
      </w:r>
    </w:p>
    <w:p w:rsidR="00B500A0" w:rsidRPr="00BB19B6" w:rsidRDefault="00B500A0" w:rsidP="00180C42">
      <w:pPr>
        <w:pStyle w:val="ListBullet2"/>
        <w:spacing w:after="0"/>
        <w:ind w:left="540" w:hanging="450"/>
        <w:rPr>
          <w:sz w:val="22"/>
          <w:szCs w:val="22"/>
        </w:rPr>
      </w:pPr>
      <w:r w:rsidRPr="00BB19B6">
        <w:rPr>
          <w:sz w:val="22"/>
          <w:szCs w:val="22"/>
        </w:rPr>
        <w:t xml:space="preserve">Short-term System Operator response (Operating Reserve </w:t>
      </w:r>
      <w:proofErr w:type="gramStart"/>
      <w:r w:rsidRPr="00BB19B6">
        <w:rPr>
          <w:sz w:val="22"/>
          <w:szCs w:val="22"/>
        </w:rPr>
        <w:t>actions )</w:t>
      </w:r>
      <w:proofErr w:type="gramEnd"/>
      <w:r w:rsidRPr="00BB19B6">
        <w:rPr>
          <w:sz w:val="22"/>
          <w:szCs w:val="22"/>
        </w:rPr>
        <w:t>.</w:t>
      </w:r>
    </w:p>
    <w:p w:rsidR="00B500A0" w:rsidRPr="00BB19B6" w:rsidRDefault="00B500A0" w:rsidP="00180C42">
      <w:pPr>
        <w:pStyle w:val="ListBullet2"/>
        <w:spacing w:after="0"/>
        <w:ind w:left="540" w:hanging="450"/>
        <w:rPr>
          <w:sz w:val="22"/>
          <w:szCs w:val="22"/>
        </w:rPr>
      </w:pPr>
      <w:r w:rsidRPr="00BB19B6">
        <w:rPr>
          <w:sz w:val="22"/>
          <w:szCs w:val="22"/>
        </w:rPr>
        <w:t>Reserve sharing requirements.</w:t>
      </w:r>
    </w:p>
    <w:p w:rsidR="00B500A0" w:rsidRPr="00BB19B6" w:rsidRDefault="00B500A0" w:rsidP="00180C42">
      <w:pPr>
        <w:pStyle w:val="ListBullet2"/>
        <w:spacing w:after="0"/>
        <w:ind w:left="540" w:hanging="450"/>
        <w:rPr>
          <w:sz w:val="22"/>
          <w:szCs w:val="22"/>
        </w:rPr>
      </w:pPr>
      <w:r w:rsidRPr="00BB19B6">
        <w:rPr>
          <w:sz w:val="22"/>
          <w:szCs w:val="22"/>
        </w:rPr>
        <w:t>Inertial response and frequency bias.</w:t>
      </w:r>
    </w:p>
    <w:p w:rsidR="00180C42" w:rsidRDefault="00180C42" w:rsidP="00180C42">
      <w:pPr>
        <w:pStyle w:val="ListBullet2"/>
        <w:numPr>
          <w:ilvl w:val="0"/>
          <w:numId w:val="0"/>
        </w:numPr>
        <w:spacing w:after="0"/>
        <w:ind w:left="360"/>
      </w:pPr>
    </w:p>
  </w:footnote>
  <w:footnote w:id="2">
    <w:p w:rsidR="00B500A0" w:rsidRPr="00BB19B6" w:rsidRDefault="00B500A0" w:rsidP="00592DA8">
      <w:pPr>
        <w:pStyle w:val="Requirement"/>
        <w:tabs>
          <w:tab w:val="left" w:pos="2592"/>
          <w:tab w:val="left" w:pos="3240"/>
        </w:tabs>
        <w:autoSpaceDE/>
        <w:autoSpaceDN/>
        <w:adjustRightInd/>
        <w:spacing w:after="120"/>
        <w:rPr>
          <w:sz w:val="22"/>
          <w:szCs w:val="22"/>
        </w:rPr>
      </w:pPr>
      <w:r w:rsidRPr="00BB19B6">
        <w:rPr>
          <w:rStyle w:val="FootnoteReference"/>
          <w:sz w:val="22"/>
          <w:szCs w:val="22"/>
          <w:vertAlign w:val="superscript"/>
        </w:rPr>
        <w:footnoteRef/>
      </w:r>
      <w:r w:rsidRPr="00BB19B6">
        <w:rPr>
          <w:sz w:val="22"/>
          <w:szCs w:val="22"/>
        </w:rPr>
        <w:t xml:space="preserve"> The description of the method used to allocate TRM across ATC Paths or </w:t>
      </w:r>
      <w:proofErr w:type="spellStart"/>
      <w:r w:rsidRPr="00BB19B6">
        <w:rPr>
          <w:sz w:val="22"/>
          <w:szCs w:val="22"/>
        </w:rPr>
        <w:t>Flowgates</w:t>
      </w:r>
      <w:proofErr w:type="spellEnd"/>
      <w:r w:rsidRPr="00BB19B6">
        <w:rPr>
          <w:sz w:val="22"/>
          <w:szCs w:val="22"/>
        </w:rPr>
        <w:t>.</w:t>
      </w:r>
    </w:p>
  </w:footnote>
  <w:footnote w:id="3">
    <w:p w:rsidR="00592DA8" w:rsidRPr="00BB19B6" w:rsidRDefault="00592DA8" w:rsidP="00592DA8">
      <w:pPr>
        <w:pStyle w:val="Requirement"/>
        <w:tabs>
          <w:tab w:val="left" w:pos="2592"/>
          <w:tab w:val="left" w:pos="3240"/>
        </w:tabs>
        <w:autoSpaceDE/>
        <w:autoSpaceDN/>
        <w:adjustRightInd/>
        <w:ind w:left="180" w:hanging="180"/>
        <w:rPr>
          <w:sz w:val="22"/>
          <w:szCs w:val="22"/>
        </w:rPr>
      </w:pPr>
      <w:r w:rsidRPr="00BB19B6">
        <w:rPr>
          <w:rStyle w:val="FootnoteReference"/>
          <w:sz w:val="22"/>
          <w:szCs w:val="22"/>
          <w:vertAlign w:val="superscript"/>
        </w:rPr>
        <w:footnoteRef/>
      </w:r>
      <w:r w:rsidRPr="00BB19B6">
        <w:rPr>
          <w:sz w:val="22"/>
          <w:szCs w:val="22"/>
        </w:rPr>
        <w:t xml:space="preserve"> The identification of the TRM calculation used for the following time periods:</w:t>
      </w:r>
    </w:p>
    <w:p w:rsidR="00592DA8" w:rsidRPr="00BB19B6" w:rsidRDefault="00592DA8" w:rsidP="00592DA8">
      <w:pPr>
        <w:pStyle w:val="Requirement"/>
        <w:numPr>
          <w:ilvl w:val="2"/>
          <w:numId w:val="5"/>
        </w:numPr>
        <w:tabs>
          <w:tab w:val="clear" w:pos="2160"/>
          <w:tab w:val="num" w:pos="1726"/>
          <w:tab w:val="left" w:pos="2592"/>
          <w:tab w:val="left" w:pos="3240"/>
        </w:tabs>
        <w:autoSpaceDE/>
        <w:autoSpaceDN/>
        <w:adjustRightInd/>
        <w:ind w:left="540"/>
        <w:rPr>
          <w:sz w:val="22"/>
          <w:szCs w:val="22"/>
        </w:rPr>
      </w:pPr>
      <w:r w:rsidRPr="00BB19B6">
        <w:rPr>
          <w:sz w:val="22"/>
          <w:szCs w:val="22"/>
        </w:rPr>
        <w:t xml:space="preserve">Same day and real-time. </w:t>
      </w:r>
    </w:p>
    <w:p w:rsidR="00592DA8" w:rsidRPr="00BB19B6" w:rsidRDefault="00592DA8" w:rsidP="00592DA8">
      <w:pPr>
        <w:pStyle w:val="Requirement"/>
        <w:numPr>
          <w:ilvl w:val="2"/>
          <w:numId w:val="5"/>
        </w:numPr>
        <w:tabs>
          <w:tab w:val="clear" w:pos="2160"/>
          <w:tab w:val="num" w:pos="1726"/>
          <w:tab w:val="left" w:pos="2592"/>
          <w:tab w:val="left" w:pos="3240"/>
        </w:tabs>
        <w:autoSpaceDE/>
        <w:autoSpaceDN/>
        <w:adjustRightInd/>
        <w:ind w:left="540"/>
        <w:rPr>
          <w:sz w:val="22"/>
          <w:szCs w:val="22"/>
        </w:rPr>
      </w:pPr>
      <w:r w:rsidRPr="00BB19B6">
        <w:rPr>
          <w:sz w:val="22"/>
          <w:szCs w:val="22"/>
        </w:rPr>
        <w:t xml:space="preserve">Day-ahead and pre-schedule. </w:t>
      </w:r>
    </w:p>
    <w:p w:rsidR="00592DA8" w:rsidRPr="00BB19B6" w:rsidRDefault="00592DA8" w:rsidP="00592DA8">
      <w:pPr>
        <w:pStyle w:val="Requirement"/>
        <w:numPr>
          <w:ilvl w:val="2"/>
          <w:numId w:val="5"/>
        </w:numPr>
        <w:tabs>
          <w:tab w:val="clear" w:pos="2160"/>
          <w:tab w:val="num" w:pos="1726"/>
          <w:tab w:val="left" w:pos="2592"/>
          <w:tab w:val="left" w:pos="3240"/>
        </w:tabs>
        <w:autoSpaceDE/>
        <w:autoSpaceDN/>
        <w:adjustRightInd/>
        <w:ind w:left="540"/>
        <w:rPr>
          <w:sz w:val="22"/>
          <w:szCs w:val="22"/>
        </w:rPr>
      </w:pPr>
      <w:r w:rsidRPr="00BB19B6">
        <w:rPr>
          <w:sz w:val="22"/>
          <w:szCs w:val="22"/>
        </w:rPr>
        <w:t>Beyond day-ahead and pre-schedule, up to thirteen months ahead.</w:t>
      </w:r>
    </w:p>
    <w:p w:rsidR="00592DA8" w:rsidRDefault="00592DA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A0B"/>
    <w:multiLevelType w:val="hybridMultilevel"/>
    <w:tmpl w:val="35EE3964"/>
    <w:lvl w:ilvl="0" w:tplc="79204CF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2247F"/>
    <w:multiLevelType w:val="multilevel"/>
    <w:tmpl w:val="90C07C8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66B565F"/>
    <w:multiLevelType w:val="multilevel"/>
    <w:tmpl w:val="AADEB5FE"/>
    <w:lvl w:ilvl="0">
      <w:start w:val="6"/>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2957FB"/>
    <w:multiLevelType w:val="hybridMultilevel"/>
    <w:tmpl w:val="25C8D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A5583"/>
    <w:multiLevelType w:val="hybridMultilevel"/>
    <w:tmpl w:val="98A80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E13A34"/>
    <w:multiLevelType w:val="hybridMultilevel"/>
    <w:tmpl w:val="55309C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B33525"/>
    <w:multiLevelType w:val="hybridMultilevel"/>
    <w:tmpl w:val="C18E0B62"/>
    <w:lvl w:ilvl="0" w:tplc="455C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A3137"/>
    <w:multiLevelType w:val="hybridMultilevel"/>
    <w:tmpl w:val="ADD8D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152E5"/>
    <w:multiLevelType w:val="hybridMultilevel"/>
    <w:tmpl w:val="C18E0B62"/>
    <w:lvl w:ilvl="0" w:tplc="455C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671B3B"/>
    <w:multiLevelType w:val="hybridMultilevel"/>
    <w:tmpl w:val="A58EE1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B802D85"/>
    <w:multiLevelType w:val="hybridMultilevel"/>
    <w:tmpl w:val="A2BCB0B8"/>
    <w:lvl w:ilvl="0" w:tplc="FFFFFFFF">
      <w:start w:val="1"/>
      <w:numFmt w:val="bullet"/>
      <w:pStyle w:val="ListBullet2"/>
      <w:lvlText w:val="-"/>
      <w:lvlJc w:val="left"/>
      <w:pPr>
        <w:tabs>
          <w:tab w:val="num" w:pos="2088"/>
        </w:tabs>
        <w:ind w:left="2088" w:hanging="360"/>
      </w:pPr>
      <w:rPr>
        <w:rFonts w:ascii="Courier New" w:hAnsi="Courier New" w:hint="default"/>
        <w:color w:val="auto"/>
      </w:rPr>
    </w:lvl>
    <w:lvl w:ilvl="1" w:tplc="FFFFFFFF">
      <w:start w:val="1"/>
      <w:numFmt w:val="bullet"/>
      <w:lvlText w:val="o"/>
      <w:lvlJc w:val="left"/>
      <w:pPr>
        <w:tabs>
          <w:tab w:val="num" w:pos="648"/>
        </w:tabs>
        <w:ind w:left="648" w:hanging="360"/>
      </w:pPr>
      <w:rPr>
        <w:rFonts w:ascii="Courier New" w:hAnsi="Courier New" w:cs="Courier New" w:hint="default"/>
      </w:rPr>
    </w:lvl>
    <w:lvl w:ilvl="2" w:tplc="FFFFFFFF" w:tentative="1">
      <w:start w:val="1"/>
      <w:numFmt w:val="bullet"/>
      <w:lvlText w:val=""/>
      <w:lvlJc w:val="left"/>
      <w:pPr>
        <w:tabs>
          <w:tab w:val="num" w:pos="1368"/>
        </w:tabs>
        <w:ind w:left="1368" w:hanging="360"/>
      </w:pPr>
      <w:rPr>
        <w:rFonts w:ascii="Wingdings" w:hAnsi="Wingdings" w:hint="default"/>
      </w:rPr>
    </w:lvl>
    <w:lvl w:ilvl="3" w:tplc="FFFFFFFF" w:tentative="1">
      <w:start w:val="1"/>
      <w:numFmt w:val="bullet"/>
      <w:lvlText w:val=""/>
      <w:lvlJc w:val="left"/>
      <w:pPr>
        <w:tabs>
          <w:tab w:val="num" w:pos="2088"/>
        </w:tabs>
        <w:ind w:left="2088" w:hanging="360"/>
      </w:pPr>
      <w:rPr>
        <w:rFonts w:ascii="Symbol" w:hAnsi="Symbol" w:hint="default"/>
      </w:rPr>
    </w:lvl>
    <w:lvl w:ilvl="4" w:tplc="FFFFFFFF" w:tentative="1">
      <w:start w:val="1"/>
      <w:numFmt w:val="bullet"/>
      <w:lvlText w:val="o"/>
      <w:lvlJc w:val="left"/>
      <w:pPr>
        <w:tabs>
          <w:tab w:val="num" w:pos="2808"/>
        </w:tabs>
        <w:ind w:left="2808" w:hanging="360"/>
      </w:pPr>
      <w:rPr>
        <w:rFonts w:ascii="Courier New" w:hAnsi="Courier New" w:cs="Courier New" w:hint="default"/>
      </w:rPr>
    </w:lvl>
    <w:lvl w:ilvl="5" w:tplc="FFFFFFFF" w:tentative="1">
      <w:start w:val="1"/>
      <w:numFmt w:val="bullet"/>
      <w:lvlText w:val=""/>
      <w:lvlJc w:val="left"/>
      <w:pPr>
        <w:tabs>
          <w:tab w:val="num" w:pos="3528"/>
        </w:tabs>
        <w:ind w:left="3528" w:hanging="360"/>
      </w:pPr>
      <w:rPr>
        <w:rFonts w:ascii="Wingdings" w:hAnsi="Wingdings" w:hint="default"/>
      </w:rPr>
    </w:lvl>
    <w:lvl w:ilvl="6" w:tplc="FFFFFFFF" w:tentative="1">
      <w:start w:val="1"/>
      <w:numFmt w:val="bullet"/>
      <w:lvlText w:val=""/>
      <w:lvlJc w:val="left"/>
      <w:pPr>
        <w:tabs>
          <w:tab w:val="num" w:pos="4248"/>
        </w:tabs>
        <w:ind w:left="4248" w:hanging="360"/>
      </w:pPr>
      <w:rPr>
        <w:rFonts w:ascii="Symbol" w:hAnsi="Symbol" w:hint="default"/>
      </w:rPr>
    </w:lvl>
    <w:lvl w:ilvl="7" w:tplc="FFFFFFFF" w:tentative="1">
      <w:start w:val="1"/>
      <w:numFmt w:val="bullet"/>
      <w:lvlText w:val="o"/>
      <w:lvlJc w:val="left"/>
      <w:pPr>
        <w:tabs>
          <w:tab w:val="num" w:pos="4968"/>
        </w:tabs>
        <w:ind w:left="4968" w:hanging="360"/>
      </w:pPr>
      <w:rPr>
        <w:rFonts w:ascii="Courier New" w:hAnsi="Courier New" w:cs="Courier New" w:hint="default"/>
      </w:rPr>
    </w:lvl>
    <w:lvl w:ilvl="8" w:tplc="FFFFFFFF" w:tentative="1">
      <w:start w:val="1"/>
      <w:numFmt w:val="bullet"/>
      <w:lvlText w:val=""/>
      <w:lvlJc w:val="left"/>
      <w:pPr>
        <w:tabs>
          <w:tab w:val="num" w:pos="5688"/>
        </w:tabs>
        <w:ind w:left="5688" w:hanging="360"/>
      </w:pPr>
      <w:rPr>
        <w:rFonts w:ascii="Wingdings" w:hAnsi="Wingdings" w:hint="default"/>
      </w:rPr>
    </w:lvl>
  </w:abstractNum>
  <w:abstractNum w:abstractNumId="11">
    <w:nsid w:val="21696FD1"/>
    <w:multiLevelType w:val="hybridMultilevel"/>
    <w:tmpl w:val="F70C4650"/>
    <w:lvl w:ilvl="0" w:tplc="9A681388">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MS Sans Serif"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MS Sans Serif"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2F12928"/>
    <w:multiLevelType w:val="multilevel"/>
    <w:tmpl w:val="AEC2C150"/>
    <w:lvl w:ilvl="0">
      <w:start w:val="1"/>
      <w:numFmt w:val="decimal"/>
      <w:lvlText w:val="R%1."/>
      <w:lvlJc w:val="left"/>
      <w:pPr>
        <w:tabs>
          <w:tab w:val="num" w:pos="1080"/>
        </w:tabs>
        <w:ind w:left="1080" w:hanging="576"/>
      </w:pPr>
      <w:rPr>
        <w:rFonts w:hint="default"/>
        <w:b/>
        <w:i w:val="0"/>
        <w:sz w:val="22"/>
        <w:szCs w:val="22"/>
      </w:rPr>
    </w:lvl>
    <w:lvl w:ilvl="1">
      <w:start w:val="1"/>
      <w:numFmt w:val="decimal"/>
      <w:lvlText w:val="R%1.%2."/>
      <w:lvlJc w:val="left"/>
      <w:pPr>
        <w:tabs>
          <w:tab w:val="num" w:pos="1872"/>
        </w:tabs>
        <w:ind w:left="1872" w:hanging="792"/>
      </w:pPr>
      <w:rPr>
        <w:rFonts w:ascii="Times New Roman" w:hAnsi="Times New Roman" w:hint="default"/>
        <w:b/>
        <w:i w:val="0"/>
        <w:sz w:val="22"/>
        <w:szCs w:val="22"/>
      </w:rPr>
    </w:lvl>
    <w:lvl w:ilvl="2">
      <w:start w:val="1"/>
      <w:numFmt w:val="bullet"/>
      <w:lvlText w:val=""/>
      <w:lvlJc w:val="left"/>
      <w:pPr>
        <w:tabs>
          <w:tab w:val="num" w:pos="2232"/>
        </w:tabs>
        <w:ind w:left="2232" w:hanging="360"/>
      </w:pPr>
      <w:rPr>
        <w:rFonts w:ascii="Symbol" w:hAnsi="Symbol" w:hint="default"/>
        <w:b/>
        <w:i w:val="0"/>
        <w:sz w:val="22"/>
        <w:szCs w:val="22"/>
      </w:rPr>
    </w:lvl>
    <w:lvl w:ilvl="3">
      <w:start w:val="1"/>
      <w:numFmt w:val="decimal"/>
      <w:lvlText w:val="%1.%2.%4."/>
      <w:lvlJc w:val="left"/>
      <w:pPr>
        <w:tabs>
          <w:tab w:val="num" w:pos="3024"/>
        </w:tabs>
        <w:ind w:left="2952" w:hanging="648"/>
      </w:pPr>
      <w:rPr>
        <w:rFonts w:hint="default"/>
        <w:b/>
        <w:i w:val="0"/>
      </w:rPr>
    </w:lvl>
    <w:lvl w:ilvl="4">
      <w:start w:val="1"/>
      <w:numFmt w:val="decimal"/>
      <w:lvlText w:val="%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13">
    <w:nsid w:val="24F86763"/>
    <w:multiLevelType w:val="multilevel"/>
    <w:tmpl w:val="0900C5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5545330"/>
    <w:multiLevelType w:val="hybridMultilevel"/>
    <w:tmpl w:val="596A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C60ADB"/>
    <w:multiLevelType w:val="hybridMultilevel"/>
    <w:tmpl w:val="B0D0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47266"/>
    <w:multiLevelType w:val="hybridMultilevel"/>
    <w:tmpl w:val="140C981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7A7AF2"/>
    <w:multiLevelType w:val="hybridMultilevel"/>
    <w:tmpl w:val="C3947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6231D4F"/>
    <w:multiLevelType w:val="multilevel"/>
    <w:tmpl w:val="83B671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36F7635D"/>
    <w:multiLevelType w:val="multilevel"/>
    <w:tmpl w:val="59A8E03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37D806FE"/>
    <w:multiLevelType w:val="hybridMultilevel"/>
    <w:tmpl w:val="CA14D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26CD5"/>
    <w:multiLevelType w:val="hybridMultilevel"/>
    <w:tmpl w:val="C18E0B62"/>
    <w:lvl w:ilvl="0" w:tplc="455C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8B6182"/>
    <w:multiLevelType w:val="hybridMultilevel"/>
    <w:tmpl w:val="2CE47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3D044F4"/>
    <w:multiLevelType w:val="hybridMultilevel"/>
    <w:tmpl w:val="D188C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3D49E3"/>
    <w:multiLevelType w:val="hybridMultilevel"/>
    <w:tmpl w:val="99FCEEBA"/>
    <w:lvl w:ilvl="0" w:tplc="75A00B48">
      <w:start w:val="1"/>
      <w:numFmt w:val="bullet"/>
      <w:lvlText w:val=""/>
      <w:lvlJc w:val="left"/>
      <w:pPr>
        <w:ind w:left="720" w:hanging="360"/>
      </w:pPr>
      <w:rPr>
        <w:rFonts w:ascii="Symbol" w:hAnsi="Symbol" w:hint="default"/>
      </w:rPr>
    </w:lvl>
    <w:lvl w:ilvl="1" w:tplc="1FA096A4">
      <w:start w:val="1"/>
      <w:numFmt w:val="bullet"/>
      <w:lvlText w:val="o"/>
      <w:lvlJc w:val="left"/>
      <w:pPr>
        <w:ind w:left="1440" w:hanging="360"/>
      </w:pPr>
      <w:rPr>
        <w:rFonts w:ascii="Courier New" w:hAnsi="Courier New" w:cs="Courier New" w:hint="default"/>
      </w:rPr>
    </w:lvl>
    <w:lvl w:ilvl="2" w:tplc="A8EAB7B8" w:tentative="1">
      <w:start w:val="1"/>
      <w:numFmt w:val="bullet"/>
      <w:lvlText w:val=""/>
      <w:lvlJc w:val="left"/>
      <w:pPr>
        <w:ind w:left="2160" w:hanging="360"/>
      </w:pPr>
      <w:rPr>
        <w:rFonts w:ascii="Wingdings" w:hAnsi="Wingdings" w:hint="default"/>
      </w:rPr>
    </w:lvl>
    <w:lvl w:ilvl="3" w:tplc="B8B0E3BE" w:tentative="1">
      <w:start w:val="1"/>
      <w:numFmt w:val="bullet"/>
      <w:lvlText w:val=""/>
      <w:lvlJc w:val="left"/>
      <w:pPr>
        <w:ind w:left="2880" w:hanging="360"/>
      </w:pPr>
      <w:rPr>
        <w:rFonts w:ascii="Symbol" w:hAnsi="Symbol" w:hint="default"/>
      </w:rPr>
    </w:lvl>
    <w:lvl w:ilvl="4" w:tplc="7FA68FFA" w:tentative="1">
      <w:start w:val="1"/>
      <w:numFmt w:val="bullet"/>
      <w:lvlText w:val="o"/>
      <w:lvlJc w:val="left"/>
      <w:pPr>
        <w:ind w:left="3600" w:hanging="360"/>
      </w:pPr>
      <w:rPr>
        <w:rFonts w:ascii="Courier New" w:hAnsi="Courier New" w:cs="Courier New" w:hint="default"/>
      </w:rPr>
    </w:lvl>
    <w:lvl w:ilvl="5" w:tplc="EB826930" w:tentative="1">
      <w:start w:val="1"/>
      <w:numFmt w:val="bullet"/>
      <w:lvlText w:val=""/>
      <w:lvlJc w:val="left"/>
      <w:pPr>
        <w:ind w:left="4320" w:hanging="360"/>
      </w:pPr>
      <w:rPr>
        <w:rFonts w:ascii="Wingdings" w:hAnsi="Wingdings" w:hint="default"/>
      </w:rPr>
    </w:lvl>
    <w:lvl w:ilvl="6" w:tplc="EB3633F2" w:tentative="1">
      <w:start w:val="1"/>
      <w:numFmt w:val="bullet"/>
      <w:lvlText w:val=""/>
      <w:lvlJc w:val="left"/>
      <w:pPr>
        <w:ind w:left="5040" w:hanging="360"/>
      </w:pPr>
      <w:rPr>
        <w:rFonts w:ascii="Symbol" w:hAnsi="Symbol" w:hint="default"/>
      </w:rPr>
    </w:lvl>
    <w:lvl w:ilvl="7" w:tplc="11183ECE" w:tentative="1">
      <w:start w:val="1"/>
      <w:numFmt w:val="bullet"/>
      <w:lvlText w:val="o"/>
      <w:lvlJc w:val="left"/>
      <w:pPr>
        <w:ind w:left="5760" w:hanging="360"/>
      </w:pPr>
      <w:rPr>
        <w:rFonts w:ascii="Courier New" w:hAnsi="Courier New" w:cs="Courier New" w:hint="default"/>
      </w:rPr>
    </w:lvl>
    <w:lvl w:ilvl="8" w:tplc="E83ABA6E" w:tentative="1">
      <w:start w:val="1"/>
      <w:numFmt w:val="bullet"/>
      <w:lvlText w:val=""/>
      <w:lvlJc w:val="left"/>
      <w:pPr>
        <w:ind w:left="6480" w:hanging="360"/>
      </w:pPr>
      <w:rPr>
        <w:rFonts w:ascii="Wingdings" w:hAnsi="Wingdings" w:hint="default"/>
      </w:rPr>
    </w:lvl>
  </w:abstractNum>
  <w:abstractNum w:abstractNumId="25">
    <w:nsid w:val="4CD70674"/>
    <w:multiLevelType w:val="multilevel"/>
    <w:tmpl w:val="40EAC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F76B44"/>
    <w:multiLevelType w:val="hybridMultilevel"/>
    <w:tmpl w:val="48BA9C1A"/>
    <w:lvl w:ilvl="0" w:tplc="8DCE97CC">
      <w:start w:val="1"/>
      <w:numFmt w:val="bullet"/>
      <w:lvlText w:val=""/>
      <w:lvlJc w:val="left"/>
      <w:pPr>
        <w:tabs>
          <w:tab w:val="num" w:pos="1800"/>
        </w:tabs>
        <w:ind w:left="1800" w:hanging="360"/>
      </w:pPr>
      <w:rPr>
        <w:rFonts w:ascii="Symbol" w:hAnsi="Symbol" w:hint="default"/>
      </w:rPr>
    </w:lvl>
    <w:lvl w:ilvl="1" w:tplc="138EB362">
      <w:start w:val="1"/>
      <w:numFmt w:val="decimal"/>
      <w:lvlText w:val="%2."/>
      <w:lvlJc w:val="left"/>
      <w:pPr>
        <w:tabs>
          <w:tab w:val="num" w:pos="2520"/>
        </w:tabs>
        <w:ind w:left="2520" w:hanging="360"/>
      </w:pPr>
      <w:rPr>
        <w:rFonts w:hint="default"/>
      </w:rPr>
    </w:lvl>
    <w:lvl w:ilvl="2" w:tplc="454CF136" w:tentative="1">
      <w:start w:val="1"/>
      <w:numFmt w:val="bullet"/>
      <w:lvlText w:val=""/>
      <w:lvlJc w:val="left"/>
      <w:pPr>
        <w:tabs>
          <w:tab w:val="num" w:pos="3240"/>
        </w:tabs>
        <w:ind w:left="3240" w:hanging="360"/>
      </w:pPr>
      <w:rPr>
        <w:rFonts w:ascii="Wingdings" w:hAnsi="Wingdings" w:hint="default"/>
      </w:rPr>
    </w:lvl>
    <w:lvl w:ilvl="3" w:tplc="3042A19E" w:tentative="1">
      <w:start w:val="1"/>
      <w:numFmt w:val="bullet"/>
      <w:lvlText w:val=""/>
      <w:lvlJc w:val="left"/>
      <w:pPr>
        <w:tabs>
          <w:tab w:val="num" w:pos="3960"/>
        </w:tabs>
        <w:ind w:left="3960" w:hanging="360"/>
      </w:pPr>
      <w:rPr>
        <w:rFonts w:ascii="Symbol" w:hAnsi="Symbol" w:hint="default"/>
      </w:rPr>
    </w:lvl>
    <w:lvl w:ilvl="4" w:tplc="9CCE2726" w:tentative="1">
      <w:start w:val="1"/>
      <w:numFmt w:val="bullet"/>
      <w:lvlText w:val="o"/>
      <w:lvlJc w:val="left"/>
      <w:pPr>
        <w:tabs>
          <w:tab w:val="num" w:pos="4680"/>
        </w:tabs>
        <w:ind w:left="4680" w:hanging="360"/>
      </w:pPr>
      <w:rPr>
        <w:rFonts w:ascii="Courier New" w:hAnsi="Courier New" w:cs="Courier New" w:hint="default"/>
      </w:rPr>
    </w:lvl>
    <w:lvl w:ilvl="5" w:tplc="37C869EE" w:tentative="1">
      <w:start w:val="1"/>
      <w:numFmt w:val="bullet"/>
      <w:lvlText w:val=""/>
      <w:lvlJc w:val="left"/>
      <w:pPr>
        <w:tabs>
          <w:tab w:val="num" w:pos="5400"/>
        </w:tabs>
        <w:ind w:left="5400" w:hanging="360"/>
      </w:pPr>
      <w:rPr>
        <w:rFonts w:ascii="Wingdings" w:hAnsi="Wingdings" w:hint="default"/>
      </w:rPr>
    </w:lvl>
    <w:lvl w:ilvl="6" w:tplc="6CD81A84" w:tentative="1">
      <w:start w:val="1"/>
      <w:numFmt w:val="bullet"/>
      <w:lvlText w:val=""/>
      <w:lvlJc w:val="left"/>
      <w:pPr>
        <w:tabs>
          <w:tab w:val="num" w:pos="6120"/>
        </w:tabs>
        <w:ind w:left="6120" w:hanging="360"/>
      </w:pPr>
      <w:rPr>
        <w:rFonts w:ascii="Symbol" w:hAnsi="Symbol" w:hint="default"/>
      </w:rPr>
    </w:lvl>
    <w:lvl w:ilvl="7" w:tplc="B658E2E2" w:tentative="1">
      <w:start w:val="1"/>
      <w:numFmt w:val="bullet"/>
      <w:lvlText w:val="o"/>
      <w:lvlJc w:val="left"/>
      <w:pPr>
        <w:tabs>
          <w:tab w:val="num" w:pos="6840"/>
        </w:tabs>
        <w:ind w:left="6840" w:hanging="360"/>
      </w:pPr>
      <w:rPr>
        <w:rFonts w:ascii="Courier New" w:hAnsi="Courier New" w:cs="Courier New" w:hint="default"/>
      </w:rPr>
    </w:lvl>
    <w:lvl w:ilvl="8" w:tplc="80AEF5AC" w:tentative="1">
      <w:start w:val="1"/>
      <w:numFmt w:val="bullet"/>
      <w:lvlText w:val=""/>
      <w:lvlJc w:val="left"/>
      <w:pPr>
        <w:tabs>
          <w:tab w:val="num" w:pos="7560"/>
        </w:tabs>
        <w:ind w:left="7560" w:hanging="360"/>
      </w:pPr>
      <w:rPr>
        <w:rFonts w:ascii="Wingdings" w:hAnsi="Wingdings" w:hint="default"/>
      </w:rPr>
    </w:lvl>
  </w:abstractNum>
  <w:abstractNum w:abstractNumId="27">
    <w:nsid w:val="4DE0515F"/>
    <w:multiLevelType w:val="multilevel"/>
    <w:tmpl w:val="04800E9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4E4C7D78"/>
    <w:multiLevelType w:val="hybridMultilevel"/>
    <w:tmpl w:val="6AF0EFF6"/>
    <w:lvl w:ilvl="0" w:tplc="4EE409E8">
      <w:start w:val="1"/>
      <w:numFmt w:val="decimal"/>
      <w:lvlText w:val="%1."/>
      <w:lvlJc w:val="left"/>
      <w:pPr>
        <w:tabs>
          <w:tab w:val="num" w:pos="360"/>
        </w:tabs>
        <w:ind w:left="360" w:hanging="360"/>
      </w:pPr>
    </w:lvl>
    <w:lvl w:ilvl="1" w:tplc="666A6E9C">
      <w:start w:val="1"/>
      <w:numFmt w:val="bullet"/>
      <w:lvlText w:val=""/>
      <w:lvlJc w:val="left"/>
      <w:pPr>
        <w:tabs>
          <w:tab w:val="num" w:pos="1080"/>
        </w:tabs>
        <w:ind w:left="1080" w:hanging="360"/>
      </w:pPr>
      <w:rPr>
        <w:rFonts w:ascii="Symbol" w:hAnsi="Symbol" w:hint="default"/>
      </w:rPr>
    </w:lvl>
    <w:lvl w:ilvl="2" w:tplc="B69E7FFA" w:tentative="1">
      <w:start w:val="1"/>
      <w:numFmt w:val="lowerRoman"/>
      <w:lvlText w:val="%3."/>
      <w:lvlJc w:val="right"/>
      <w:pPr>
        <w:tabs>
          <w:tab w:val="num" w:pos="1800"/>
        </w:tabs>
        <w:ind w:left="1800" w:hanging="180"/>
      </w:pPr>
    </w:lvl>
    <w:lvl w:ilvl="3" w:tplc="0686B208" w:tentative="1">
      <w:start w:val="1"/>
      <w:numFmt w:val="decimal"/>
      <w:lvlText w:val="%4."/>
      <w:lvlJc w:val="left"/>
      <w:pPr>
        <w:tabs>
          <w:tab w:val="num" w:pos="2520"/>
        </w:tabs>
        <w:ind w:left="2520" w:hanging="360"/>
      </w:pPr>
    </w:lvl>
    <w:lvl w:ilvl="4" w:tplc="83ACF24C" w:tentative="1">
      <w:start w:val="1"/>
      <w:numFmt w:val="lowerLetter"/>
      <w:lvlText w:val="%5."/>
      <w:lvlJc w:val="left"/>
      <w:pPr>
        <w:tabs>
          <w:tab w:val="num" w:pos="3240"/>
        </w:tabs>
        <w:ind w:left="3240" w:hanging="360"/>
      </w:pPr>
    </w:lvl>
    <w:lvl w:ilvl="5" w:tplc="1310BE20" w:tentative="1">
      <w:start w:val="1"/>
      <w:numFmt w:val="lowerRoman"/>
      <w:lvlText w:val="%6."/>
      <w:lvlJc w:val="right"/>
      <w:pPr>
        <w:tabs>
          <w:tab w:val="num" w:pos="3960"/>
        </w:tabs>
        <w:ind w:left="3960" w:hanging="180"/>
      </w:pPr>
    </w:lvl>
    <w:lvl w:ilvl="6" w:tplc="40BCB67C" w:tentative="1">
      <w:start w:val="1"/>
      <w:numFmt w:val="decimal"/>
      <w:lvlText w:val="%7."/>
      <w:lvlJc w:val="left"/>
      <w:pPr>
        <w:tabs>
          <w:tab w:val="num" w:pos="4680"/>
        </w:tabs>
        <w:ind w:left="4680" w:hanging="360"/>
      </w:pPr>
    </w:lvl>
    <w:lvl w:ilvl="7" w:tplc="583EA518" w:tentative="1">
      <w:start w:val="1"/>
      <w:numFmt w:val="lowerLetter"/>
      <w:lvlText w:val="%8."/>
      <w:lvlJc w:val="left"/>
      <w:pPr>
        <w:tabs>
          <w:tab w:val="num" w:pos="5400"/>
        </w:tabs>
        <w:ind w:left="5400" w:hanging="360"/>
      </w:pPr>
    </w:lvl>
    <w:lvl w:ilvl="8" w:tplc="39582F4E" w:tentative="1">
      <w:start w:val="1"/>
      <w:numFmt w:val="lowerRoman"/>
      <w:lvlText w:val="%9."/>
      <w:lvlJc w:val="right"/>
      <w:pPr>
        <w:tabs>
          <w:tab w:val="num" w:pos="6120"/>
        </w:tabs>
        <w:ind w:left="6120" w:hanging="180"/>
      </w:pPr>
    </w:lvl>
  </w:abstractNum>
  <w:abstractNum w:abstractNumId="29">
    <w:nsid w:val="4E59671F"/>
    <w:multiLevelType w:val="hybridMultilevel"/>
    <w:tmpl w:val="DC24E8C8"/>
    <w:lvl w:ilvl="0" w:tplc="C2AA9328">
      <w:start w:val="1"/>
      <w:numFmt w:val="bullet"/>
      <w:lvlText w:val=""/>
      <w:lvlJc w:val="left"/>
      <w:pPr>
        <w:tabs>
          <w:tab w:val="num" w:pos="720"/>
        </w:tabs>
        <w:ind w:left="720" w:hanging="360"/>
      </w:pPr>
      <w:rPr>
        <w:rFonts w:ascii="Symbol" w:hAnsi="Symbol" w:hint="default"/>
      </w:rPr>
    </w:lvl>
    <w:lvl w:ilvl="1" w:tplc="E8465596" w:tentative="1">
      <w:start w:val="1"/>
      <w:numFmt w:val="bullet"/>
      <w:lvlText w:val="o"/>
      <w:lvlJc w:val="left"/>
      <w:pPr>
        <w:tabs>
          <w:tab w:val="num" w:pos="1440"/>
        </w:tabs>
        <w:ind w:left="1440" w:hanging="360"/>
      </w:pPr>
      <w:rPr>
        <w:rFonts w:ascii="Courier New" w:hAnsi="Courier New" w:cs="Courier New" w:hint="default"/>
      </w:rPr>
    </w:lvl>
    <w:lvl w:ilvl="2" w:tplc="B3F430DE" w:tentative="1">
      <w:start w:val="1"/>
      <w:numFmt w:val="bullet"/>
      <w:lvlText w:val=""/>
      <w:lvlJc w:val="left"/>
      <w:pPr>
        <w:tabs>
          <w:tab w:val="num" w:pos="2160"/>
        </w:tabs>
        <w:ind w:left="2160" w:hanging="360"/>
      </w:pPr>
      <w:rPr>
        <w:rFonts w:ascii="Wingdings" w:hAnsi="Wingdings" w:hint="default"/>
      </w:rPr>
    </w:lvl>
    <w:lvl w:ilvl="3" w:tplc="340E65D6" w:tentative="1">
      <w:start w:val="1"/>
      <w:numFmt w:val="bullet"/>
      <w:lvlText w:val=""/>
      <w:lvlJc w:val="left"/>
      <w:pPr>
        <w:tabs>
          <w:tab w:val="num" w:pos="2880"/>
        </w:tabs>
        <w:ind w:left="2880" w:hanging="360"/>
      </w:pPr>
      <w:rPr>
        <w:rFonts w:ascii="Symbol" w:hAnsi="Symbol" w:hint="default"/>
      </w:rPr>
    </w:lvl>
    <w:lvl w:ilvl="4" w:tplc="2F44AA96" w:tentative="1">
      <w:start w:val="1"/>
      <w:numFmt w:val="bullet"/>
      <w:lvlText w:val="o"/>
      <w:lvlJc w:val="left"/>
      <w:pPr>
        <w:tabs>
          <w:tab w:val="num" w:pos="3600"/>
        </w:tabs>
        <w:ind w:left="3600" w:hanging="360"/>
      </w:pPr>
      <w:rPr>
        <w:rFonts w:ascii="Courier New" w:hAnsi="Courier New" w:cs="Courier New" w:hint="default"/>
      </w:rPr>
    </w:lvl>
    <w:lvl w:ilvl="5" w:tplc="D11CA1BE" w:tentative="1">
      <w:start w:val="1"/>
      <w:numFmt w:val="bullet"/>
      <w:lvlText w:val=""/>
      <w:lvlJc w:val="left"/>
      <w:pPr>
        <w:tabs>
          <w:tab w:val="num" w:pos="4320"/>
        </w:tabs>
        <w:ind w:left="4320" w:hanging="360"/>
      </w:pPr>
      <w:rPr>
        <w:rFonts w:ascii="Wingdings" w:hAnsi="Wingdings" w:hint="default"/>
      </w:rPr>
    </w:lvl>
    <w:lvl w:ilvl="6" w:tplc="A3209A0C" w:tentative="1">
      <w:start w:val="1"/>
      <w:numFmt w:val="bullet"/>
      <w:lvlText w:val=""/>
      <w:lvlJc w:val="left"/>
      <w:pPr>
        <w:tabs>
          <w:tab w:val="num" w:pos="5040"/>
        </w:tabs>
        <w:ind w:left="5040" w:hanging="360"/>
      </w:pPr>
      <w:rPr>
        <w:rFonts w:ascii="Symbol" w:hAnsi="Symbol" w:hint="default"/>
      </w:rPr>
    </w:lvl>
    <w:lvl w:ilvl="7" w:tplc="6C5A53D8" w:tentative="1">
      <w:start w:val="1"/>
      <w:numFmt w:val="bullet"/>
      <w:lvlText w:val="o"/>
      <w:lvlJc w:val="left"/>
      <w:pPr>
        <w:tabs>
          <w:tab w:val="num" w:pos="5760"/>
        </w:tabs>
        <w:ind w:left="5760" w:hanging="360"/>
      </w:pPr>
      <w:rPr>
        <w:rFonts w:ascii="Courier New" w:hAnsi="Courier New" w:cs="Courier New" w:hint="default"/>
      </w:rPr>
    </w:lvl>
    <w:lvl w:ilvl="8" w:tplc="DF4882AE" w:tentative="1">
      <w:start w:val="1"/>
      <w:numFmt w:val="bullet"/>
      <w:lvlText w:val=""/>
      <w:lvlJc w:val="left"/>
      <w:pPr>
        <w:tabs>
          <w:tab w:val="num" w:pos="6480"/>
        </w:tabs>
        <w:ind w:left="6480" w:hanging="360"/>
      </w:pPr>
      <w:rPr>
        <w:rFonts w:ascii="Wingdings" w:hAnsi="Wingdings" w:hint="default"/>
      </w:rPr>
    </w:lvl>
  </w:abstractNum>
  <w:abstractNum w:abstractNumId="30">
    <w:nsid w:val="534B399C"/>
    <w:multiLevelType w:val="hybridMultilevel"/>
    <w:tmpl w:val="AE4287D4"/>
    <w:lvl w:ilvl="0" w:tplc="8B022DB8">
      <w:start w:val="1"/>
      <w:numFmt w:val="bullet"/>
      <w:lvlText w:val=""/>
      <w:lvlJc w:val="left"/>
      <w:pPr>
        <w:tabs>
          <w:tab w:val="num" w:pos="720"/>
        </w:tabs>
        <w:ind w:left="720" w:hanging="360"/>
      </w:pPr>
      <w:rPr>
        <w:rFonts w:ascii="Symbol" w:hAnsi="Symbol" w:hint="default"/>
      </w:rPr>
    </w:lvl>
    <w:lvl w:ilvl="1" w:tplc="72B06BCE" w:tentative="1">
      <w:start w:val="1"/>
      <w:numFmt w:val="bullet"/>
      <w:lvlText w:val="o"/>
      <w:lvlJc w:val="left"/>
      <w:pPr>
        <w:tabs>
          <w:tab w:val="num" w:pos="1440"/>
        </w:tabs>
        <w:ind w:left="1440" w:hanging="360"/>
      </w:pPr>
      <w:rPr>
        <w:rFonts w:ascii="Courier New" w:hAnsi="Courier New" w:cs="Courier New" w:hint="default"/>
      </w:rPr>
    </w:lvl>
    <w:lvl w:ilvl="2" w:tplc="39223760" w:tentative="1">
      <w:start w:val="1"/>
      <w:numFmt w:val="bullet"/>
      <w:lvlText w:val=""/>
      <w:lvlJc w:val="left"/>
      <w:pPr>
        <w:tabs>
          <w:tab w:val="num" w:pos="2160"/>
        </w:tabs>
        <w:ind w:left="2160" w:hanging="360"/>
      </w:pPr>
      <w:rPr>
        <w:rFonts w:ascii="Wingdings" w:hAnsi="Wingdings" w:hint="default"/>
      </w:rPr>
    </w:lvl>
    <w:lvl w:ilvl="3" w:tplc="DB4232BC" w:tentative="1">
      <w:start w:val="1"/>
      <w:numFmt w:val="bullet"/>
      <w:lvlText w:val=""/>
      <w:lvlJc w:val="left"/>
      <w:pPr>
        <w:tabs>
          <w:tab w:val="num" w:pos="2880"/>
        </w:tabs>
        <w:ind w:left="2880" w:hanging="360"/>
      </w:pPr>
      <w:rPr>
        <w:rFonts w:ascii="Symbol" w:hAnsi="Symbol" w:hint="default"/>
      </w:rPr>
    </w:lvl>
    <w:lvl w:ilvl="4" w:tplc="D23271C2" w:tentative="1">
      <w:start w:val="1"/>
      <w:numFmt w:val="bullet"/>
      <w:lvlText w:val="o"/>
      <w:lvlJc w:val="left"/>
      <w:pPr>
        <w:tabs>
          <w:tab w:val="num" w:pos="3600"/>
        </w:tabs>
        <w:ind w:left="3600" w:hanging="360"/>
      </w:pPr>
      <w:rPr>
        <w:rFonts w:ascii="Courier New" w:hAnsi="Courier New" w:cs="Courier New" w:hint="default"/>
      </w:rPr>
    </w:lvl>
    <w:lvl w:ilvl="5" w:tplc="A030E158" w:tentative="1">
      <w:start w:val="1"/>
      <w:numFmt w:val="bullet"/>
      <w:lvlText w:val=""/>
      <w:lvlJc w:val="left"/>
      <w:pPr>
        <w:tabs>
          <w:tab w:val="num" w:pos="4320"/>
        </w:tabs>
        <w:ind w:left="4320" w:hanging="360"/>
      </w:pPr>
      <w:rPr>
        <w:rFonts w:ascii="Wingdings" w:hAnsi="Wingdings" w:hint="default"/>
      </w:rPr>
    </w:lvl>
    <w:lvl w:ilvl="6" w:tplc="767CE626" w:tentative="1">
      <w:start w:val="1"/>
      <w:numFmt w:val="bullet"/>
      <w:lvlText w:val=""/>
      <w:lvlJc w:val="left"/>
      <w:pPr>
        <w:tabs>
          <w:tab w:val="num" w:pos="5040"/>
        </w:tabs>
        <w:ind w:left="5040" w:hanging="360"/>
      </w:pPr>
      <w:rPr>
        <w:rFonts w:ascii="Symbol" w:hAnsi="Symbol" w:hint="default"/>
      </w:rPr>
    </w:lvl>
    <w:lvl w:ilvl="7" w:tplc="D8C6E570" w:tentative="1">
      <w:start w:val="1"/>
      <w:numFmt w:val="bullet"/>
      <w:lvlText w:val="o"/>
      <w:lvlJc w:val="left"/>
      <w:pPr>
        <w:tabs>
          <w:tab w:val="num" w:pos="5760"/>
        </w:tabs>
        <w:ind w:left="5760" w:hanging="360"/>
      </w:pPr>
      <w:rPr>
        <w:rFonts w:ascii="Courier New" w:hAnsi="Courier New" w:cs="Courier New" w:hint="default"/>
      </w:rPr>
    </w:lvl>
    <w:lvl w:ilvl="8" w:tplc="ACF4C052" w:tentative="1">
      <w:start w:val="1"/>
      <w:numFmt w:val="bullet"/>
      <w:lvlText w:val=""/>
      <w:lvlJc w:val="left"/>
      <w:pPr>
        <w:tabs>
          <w:tab w:val="num" w:pos="6480"/>
        </w:tabs>
        <w:ind w:left="6480" w:hanging="360"/>
      </w:pPr>
      <w:rPr>
        <w:rFonts w:ascii="Wingdings" w:hAnsi="Wingdings" w:hint="default"/>
      </w:rPr>
    </w:lvl>
  </w:abstractNum>
  <w:abstractNum w:abstractNumId="31">
    <w:nsid w:val="5A8F5F5C"/>
    <w:multiLevelType w:val="hybridMultilevel"/>
    <w:tmpl w:val="3CAE41CC"/>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5E0A7B9B"/>
    <w:multiLevelType w:val="multilevel"/>
    <w:tmpl w:val="04800E9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5F922D5D"/>
    <w:multiLevelType w:val="hybridMultilevel"/>
    <w:tmpl w:val="26A29E46"/>
    <w:lvl w:ilvl="0" w:tplc="FAAC62CE">
      <w:start w:val="1"/>
      <w:numFmt w:val="bullet"/>
      <w:lvlText w:val=""/>
      <w:lvlJc w:val="left"/>
      <w:pPr>
        <w:tabs>
          <w:tab w:val="num" w:pos="720"/>
        </w:tabs>
        <w:ind w:left="720" w:hanging="360"/>
      </w:pPr>
      <w:rPr>
        <w:rFonts w:ascii="Symbol" w:hAnsi="Symbol" w:hint="default"/>
      </w:rPr>
    </w:lvl>
    <w:lvl w:ilvl="1" w:tplc="E0440D68" w:tentative="1">
      <w:start w:val="1"/>
      <w:numFmt w:val="bullet"/>
      <w:lvlText w:val="o"/>
      <w:lvlJc w:val="left"/>
      <w:pPr>
        <w:tabs>
          <w:tab w:val="num" w:pos="1440"/>
        </w:tabs>
        <w:ind w:left="1440" w:hanging="360"/>
      </w:pPr>
      <w:rPr>
        <w:rFonts w:ascii="Courier New" w:hAnsi="Courier New" w:cs="Courier New" w:hint="default"/>
      </w:rPr>
    </w:lvl>
    <w:lvl w:ilvl="2" w:tplc="B22823B2" w:tentative="1">
      <w:start w:val="1"/>
      <w:numFmt w:val="bullet"/>
      <w:lvlText w:val=""/>
      <w:lvlJc w:val="left"/>
      <w:pPr>
        <w:tabs>
          <w:tab w:val="num" w:pos="2160"/>
        </w:tabs>
        <w:ind w:left="2160" w:hanging="360"/>
      </w:pPr>
      <w:rPr>
        <w:rFonts w:ascii="Wingdings" w:hAnsi="Wingdings" w:hint="default"/>
      </w:rPr>
    </w:lvl>
    <w:lvl w:ilvl="3" w:tplc="E00E3DBA" w:tentative="1">
      <w:start w:val="1"/>
      <w:numFmt w:val="bullet"/>
      <w:lvlText w:val=""/>
      <w:lvlJc w:val="left"/>
      <w:pPr>
        <w:tabs>
          <w:tab w:val="num" w:pos="2880"/>
        </w:tabs>
        <w:ind w:left="2880" w:hanging="360"/>
      </w:pPr>
      <w:rPr>
        <w:rFonts w:ascii="Symbol" w:hAnsi="Symbol" w:hint="default"/>
      </w:rPr>
    </w:lvl>
    <w:lvl w:ilvl="4" w:tplc="5B8EB726" w:tentative="1">
      <w:start w:val="1"/>
      <w:numFmt w:val="bullet"/>
      <w:lvlText w:val="o"/>
      <w:lvlJc w:val="left"/>
      <w:pPr>
        <w:tabs>
          <w:tab w:val="num" w:pos="3600"/>
        </w:tabs>
        <w:ind w:left="3600" w:hanging="360"/>
      </w:pPr>
      <w:rPr>
        <w:rFonts w:ascii="Courier New" w:hAnsi="Courier New" w:cs="Courier New" w:hint="default"/>
      </w:rPr>
    </w:lvl>
    <w:lvl w:ilvl="5" w:tplc="BB5AEBB8" w:tentative="1">
      <w:start w:val="1"/>
      <w:numFmt w:val="bullet"/>
      <w:lvlText w:val=""/>
      <w:lvlJc w:val="left"/>
      <w:pPr>
        <w:tabs>
          <w:tab w:val="num" w:pos="4320"/>
        </w:tabs>
        <w:ind w:left="4320" w:hanging="360"/>
      </w:pPr>
      <w:rPr>
        <w:rFonts w:ascii="Wingdings" w:hAnsi="Wingdings" w:hint="default"/>
      </w:rPr>
    </w:lvl>
    <w:lvl w:ilvl="6" w:tplc="8488DB16" w:tentative="1">
      <w:start w:val="1"/>
      <w:numFmt w:val="bullet"/>
      <w:lvlText w:val=""/>
      <w:lvlJc w:val="left"/>
      <w:pPr>
        <w:tabs>
          <w:tab w:val="num" w:pos="5040"/>
        </w:tabs>
        <w:ind w:left="5040" w:hanging="360"/>
      </w:pPr>
      <w:rPr>
        <w:rFonts w:ascii="Symbol" w:hAnsi="Symbol" w:hint="default"/>
      </w:rPr>
    </w:lvl>
    <w:lvl w:ilvl="7" w:tplc="61D49C7C" w:tentative="1">
      <w:start w:val="1"/>
      <w:numFmt w:val="bullet"/>
      <w:lvlText w:val="o"/>
      <w:lvlJc w:val="left"/>
      <w:pPr>
        <w:tabs>
          <w:tab w:val="num" w:pos="5760"/>
        </w:tabs>
        <w:ind w:left="5760" w:hanging="360"/>
      </w:pPr>
      <w:rPr>
        <w:rFonts w:ascii="Courier New" w:hAnsi="Courier New" w:cs="Courier New" w:hint="default"/>
      </w:rPr>
    </w:lvl>
    <w:lvl w:ilvl="8" w:tplc="C750C6DC" w:tentative="1">
      <w:start w:val="1"/>
      <w:numFmt w:val="bullet"/>
      <w:lvlText w:val=""/>
      <w:lvlJc w:val="left"/>
      <w:pPr>
        <w:tabs>
          <w:tab w:val="num" w:pos="6480"/>
        </w:tabs>
        <w:ind w:left="6480" w:hanging="360"/>
      </w:pPr>
      <w:rPr>
        <w:rFonts w:ascii="Wingdings" w:hAnsi="Wingdings" w:hint="default"/>
      </w:rPr>
    </w:lvl>
  </w:abstractNum>
  <w:abstractNum w:abstractNumId="34">
    <w:nsid w:val="61814BCD"/>
    <w:multiLevelType w:val="hybridMultilevel"/>
    <w:tmpl w:val="97565BAA"/>
    <w:lvl w:ilvl="0" w:tplc="58B69F94">
      <w:start w:val="1"/>
      <w:numFmt w:val="bullet"/>
      <w:lvlText w:val=""/>
      <w:lvlJc w:val="left"/>
      <w:pPr>
        <w:tabs>
          <w:tab w:val="num" w:pos="1080"/>
        </w:tabs>
        <w:ind w:left="1080" w:hanging="360"/>
      </w:pPr>
      <w:rPr>
        <w:rFonts w:ascii="Symbol" w:hAnsi="Symbol" w:hint="default"/>
      </w:rPr>
    </w:lvl>
    <w:lvl w:ilvl="1" w:tplc="98FA5386">
      <w:start w:val="1"/>
      <w:numFmt w:val="lowerLetter"/>
      <w:lvlText w:val="%2."/>
      <w:lvlJc w:val="left"/>
      <w:pPr>
        <w:tabs>
          <w:tab w:val="num" w:pos="1800"/>
        </w:tabs>
        <w:ind w:left="1800" w:hanging="360"/>
      </w:pPr>
    </w:lvl>
    <w:lvl w:ilvl="2" w:tplc="D57EDED4" w:tentative="1">
      <w:start w:val="1"/>
      <w:numFmt w:val="lowerRoman"/>
      <w:lvlText w:val="%3."/>
      <w:lvlJc w:val="right"/>
      <w:pPr>
        <w:tabs>
          <w:tab w:val="num" w:pos="2520"/>
        </w:tabs>
        <w:ind w:left="2520" w:hanging="180"/>
      </w:pPr>
    </w:lvl>
    <w:lvl w:ilvl="3" w:tplc="0FAC96DC" w:tentative="1">
      <w:start w:val="1"/>
      <w:numFmt w:val="decimal"/>
      <w:lvlText w:val="%4."/>
      <w:lvlJc w:val="left"/>
      <w:pPr>
        <w:tabs>
          <w:tab w:val="num" w:pos="3240"/>
        </w:tabs>
        <w:ind w:left="3240" w:hanging="360"/>
      </w:pPr>
    </w:lvl>
    <w:lvl w:ilvl="4" w:tplc="F2961CC8" w:tentative="1">
      <w:start w:val="1"/>
      <w:numFmt w:val="lowerLetter"/>
      <w:lvlText w:val="%5."/>
      <w:lvlJc w:val="left"/>
      <w:pPr>
        <w:tabs>
          <w:tab w:val="num" w:pos="3960"/>
        </w:tabs>
        <w:ind w:left="3960" w:hanging="360"/>
      </w:pPr>
    </w:lvl>
    <w:lvl w:ilvl="5" w:tplc="771AA274" w:tentative="1">
      <w:start w:val="1"/>
      <w:numFmt w:val="lowerRoman"/>
      <w:lvlText w:val="%6."/>
      <w:lvlJc w:val="right"/>
      <w:pPr>
        <w:tabs>
          <w:tab w:val="num" w:pos="4680"/>
        </w:tabs>
        <w:ind w:left="4680" w:hanging="180"/>
      </w:pPr>
    </w:lvl>
    <w:lvl w:ilvl="6" w:tplc="E4DEB948" w:tentative="1">
      <w:start w:val="1"/>
      <w:numFmt w:val="decimal"/>
      <w:lvlText w:val="%7."/>
      <w:lvlJc w:val="left"/>
      <w:pPr>
        <w:tabs>
          <w:tab w:val="num" w:pos="5400"/>
        </w:tabs>
        <w:ind w:left="5400" w:hanging="360"/>
      </w:pPr>
    </w:lvl>
    <w:lvl w:ilvl="7" w:tplc="B4D6F464" w:tentative="1">
      <w:start w:val="1"/>
      <w:numFmt w:val="lowerLetter"/>
      <w:lvlText w:val="%8."/>
      <w:lvlJc w:val="left"/>
      <w:pPr>
        <w:tabs>
          <w:tab w:val="num" w:pos="6120"/>
        </w:tabs>
        <w:ind w:left="6120" w:hanging="360"/>
      </w:pPr>
    </w:lvl>
    <w:lvl w:ilvl="8" w:tplc="47C267A6" w:tentative="1">
      <w:start w:val="1"/>
      <w:numFmt w:val="lowerRoman"/>
      <w:lvlText w:val="%9."/>
      <w:lvlJc w:val="right"/>
      <w:pPr>
        <w:tabs>
          <w:tab w:val="num" w:pos="6840"/>
        </w:tabs>
        <w:ind w:left="6840" w:hanging="180"/>
      </w:pPr>
    </w:lvl>
  </w:abstractNum>
  <w:abstractNum w:abstractNumId="35">
    <w:nsid w:val="62605517"/>
    <w:multiLevelType w:val="hybridMultilevel"/>
    <w:tmpl w:val="4B64D09A"/>
    <w:lvl w:ilvl="0" w:tplc="14F68346">
      <w:start w:val="1"/>
      <w:numFmt w:val="bullet"/>
      <w:lvlText w:val=""/>
      <w:lvlJc w:val="left"/>
      <w:pPr>
        <w:tabs>
          <w:tab w:val="num" w:pos="720"/>
        </w:tabs>
        <w:ind w:left="720" w:hanging="360"/>
      </w:pPr>
      <w:rPr>
        <w:rFonts w:ascii="Symbol" w:hAnsi="Symbol" w:hint="default"/>
      </w:rPr>
    </w:lvl>
    <w:lvl w:ilvl="1" w:tplc="9C587152" w:tentative="1">
      <w:start w:val="1"/>
      <w:numFmt w:val="bullet"/>
      <w:lvlText w:val="o"/>
      <w:lvlJc w:val="left"/>
      <w:pPr>
        <w:tabs>
          <w:tab w:val="num" w:pos="1440"/>
        </w:tabs>
        <w:ind w:left="1440" w:hanging="360"/>
      </w:pPr>
      <w:rPr>
        <w:rFonts w:ascii="Courier New" w:hAnsi="Courier New" w:cs="Courier New" w:hint="default"/>
      </w:rPr>
    </w:lvl>
    <w:lvl w:ilvl="2" w:tplc="E10E6CD0" w:tentative="1">
      <w:start w:val="1"/>
      <w:numFmt w:val="bullet"/>
      <w:lvlText w:val=""/>
      <w:lvlJc w:val="left"/>
      <w:pPr>
        <w:tabs>
          <w:tab w:val="num" w:pos="2160"/>
        </w:tabs>
        <w:ind w:left="2160" w:hanging="360"/>
      </w:pPr>
      <w:rPr>
        <w:rFonts w:ascii="Wingdings" w:hAnsi="Wingdings" w:hint="default"/>
      </w:rPr>
    </w:lvl>
    <w:lvl w:ilvl="3" w:tplc="00C040D8" w:tentative="1">
      <w:start w:val="1"/>
      <w:numFmt w:val="bullet"/>
      <w:lvlText w:val=""/>
      <w:lvlJc w:val="left"/>
      <w:pPr>
        <w:tabs>
          <w:tab w:val="num" w:pos="2880"/>
        </w:tabs>
        <w:ind w:left="2880" w:hanging="360"/>
      </w:pPr>
      <w:rPr>
        <w:rFonts w:ascii="Symbol" w:hAnsi="Symbol" w:hint="default"/>
      </w:rPr>
    </w:lvl>
    <w:lvl w:ilvl="4" w:tplc="0F0C8190" w:tentative="1">
      <w:start w:val="1"/>
      <w:numFmt w:val="bullet"/>
      <w:lvlText w:val="o"/>
      <w:lvlJc w:val="left"/>
      <w:pPr>
        <w:tabs>
          <w:tab w:val="num" w:pos="3600"/>
        </w:tabs>
        <w:ind w:left="3600" w:hanging="360"/>
      </w:pPr>
      <w:rPr>
        <w:rFonts w:ascii="Courier New" w:hAnsi="Courier New" w:cs="Courier New" w:hint="default"/>
      </w:rPr>
    </w:lvl>
    <w:lvl w:ilvl="5" w:tplc="D348EEEC" w:tentative="1">
      <w:start w:val="1"/>
      <w:numFmt w:val="bullet"/>
      <w:lvlText w:val=""/>
      <w:lvlJc w:val="left"/>
      <w:pPr>
        <w:tabs>
          <w:tab w:val="num" w:pos="4320"/>
        </w:tabs>
        <w:ind w:left="4320" w:hanging="360"/>
      </w:pPr>
      <w:rPr>
        <w:rFonts w:ascii="Wingdings" w:hAnsi="Wingdings" w:hint="default"/>
      </w:rPr>
    </w:lvl>
    <w:lvl w:ilvl="6" w:tplc="7FBE212C" w:tentative="1">
      <w:start w:val="1"/>
      <w:numFmt w:val="bullet"/>
      <w:lvlText w:val=""/>
      <w:lvlJc w:val="left"/>
      <w:pPr>
        <w:tabs>
          <w:tab w:val="num" w:pos="5040"/>
        </w:tabs>
        <w:ind w:left="5040" w:hanging="360"/>
      </w:pPr>
      <w:rPr>
        <w:rFonts w:ascii="Symbol" w:hAnsi="Symbol" w:hint="default"/>
      </w:rPr>
    </w:lvl>
    <w:lvl w:ilvl="7" w:tplc="0D560C06" w:tentative="1">
      <w:start w:val="1"/>
      <w:numFmt w:val="bullet"/>
      <w:lvlText w:val="o"/>
      <w:lvlJc w:val="left"/>
      <w:pPr>
        <w:tabs>
          <w:tab w:val="num" w:pos="5760"/>
        </w:tabs>
        <w:ind w:left="5760" w:hanging="360"/>
      </w:pPr>
      <w:rPr>
        <w:rFonts w:ascii="Courier New" w:hAnsi="Courier New" w:cs="Courier New" w:hint="default"/>
      </w:rPr>
    </w:lvl>
    <w:lvl w:ilvl="8" w:tplc="B1D01206" w:tentative="1">
      <w:start w:val="1"/>
      <w:numFmt w:val="bullet"/>
      <w:lvlText w:val=""/>
      <w:lvlJc w:val="left"/>
      <w:pPr>
        <w:tabs>
          <w:tab w:val="num" w:pos="6480"/>
        </w:tabs>
        <w:ind w:left="6480" w:hanging="360"/>
      </w:pPr>
      <w:rPr>
        <w:rFonts w:ascii="Wingdings" w:hAnsi="Wingdings" w:hint="default"/>
      </w:rPr>
    </w:lvl>
  </w:abstractNum>
  <w:abstractNum w:abstractNumId="36">
    <w:nsid w:val="67F02317"/>
    <w:multiLevelType w:val="multilevel"/>
    <w:tmpl w:val="FA16D2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58007C9"/>
    <w:multiLevelType w:val="hybridMultilevel"/>
    <w:tmpl w:val="67024944"/>
    <w:lvl w:ilvl="0" w:tplc="D7A452A8">
      <w:start w:val="777"/>
      <w:numFmt w:val="decimal"/>
      <w:lvlText w:val="%1."/>
      <w:lvlJc w:val="left"/>
      <w:pPr>
        <w:tabs>
          <w:tab w:val="num" w:pos="900"/>
        </w:tabs>
        <w:ind w:left="900" w:hanging="540"/>
      </w:pPr>
      <w:rPr>
        <w:rFonts w:hint="default"/>
      </w:rPr>
    </w:lvl>
    <w:lvl w:ilvl="1" w:tplc="54B04AEC" w:tentative="1">
      <w:start w:val="1"/>
      <w:numFmt w:val="lowerLetter"/>
      <w:lvlText w:val="%2."/>
      <w:lvlJc w:val="left"/>
      <w:pPr>
        <w:tabs>
          <w:tab w:val="num" w:pos="1440"/>
        </w:tabs>
        <w:ind w:left="1440" w:hanging="360"/>
      </w:pPr>
    </w:lvl>
    <w:lvl w:ilvl="2" w:tplc="C64CDE04" w:tentative="1">
      <w:start w:val="1"/>
      <w:numFmt w:val="lowerRoman"/>
      <w:lvlText w:val="%3."/>
      <w:lvlJc w:val="right"/>
      <w:pPr>
        <w:tabs>
          <w:tab w:val="num" w:pos="2160"/>
        </w:tabs>
        <w:ind w:left="2160" w:hanging="180"/>
      </w:pPr>
    </w:lvl>
    <w:lvl w:ilvl="3" w:tplc="F3CA285A" w:tentative="1">
      <w:start w:val="1"/>
      <w:numFmt w:val="decimal"/>
      <w:lvlText w:val="%4."/>
      <w:lvlJc w:val="left"/>
      <w:pPr>
        <w:tabs>
          <w:tab w:val="num" w:pos="2880"/>
        </w:tabs>
        <w:ind w:left="2880" w:hanging="360"/>
      </w:pPr>
    </w:lvl>
    <w:lvl w:ilvl="4" w:tplc="5C7EC53E" w:tentative="1">
      <w:start w:val="1"/>
      <w:numFmt w:val="lowerLetter"/>
      <w:lvlText w:val="%5."/>
      <w:lvlJc w:val="left"/>
      <w:pPr>
        <w:tabs>
          <w:tab w:val="num" w:pos="3600"/>
        </w:tabs>
        <w:ind w:left="3600" w:hanging="360"/>
      </w:pPr>
    </w:lvl>
    <w:lvl w:ilvl="5" w:tplc="9216C16C" w:tentative="1">
      <w:start w:val="1"/>
      <w:numFmt w:val="lowerRoman"/>
      <w:lvlText w:val="%6."/>
      <w:lvlJc w:val="right"/>
      <w:pPr>
        <w:tabs>
          <w:tab w:val="num" w:pos="4320"/>
        </w:tabs>
        <w:ind w:left="4320" w:hanging="180"/>
      </w:pPr>
    </w:lvl>
    <w:lvl w:ilvl="6" w:tplc="EB98E0B8" w:tentative="1">
      <w:start w:val="1"/>
      <w:numFmt w:val="decimal"/>
      <w:lvlText w:val="%7."/>
      <w:lvlJc w:val="left"/>
      <w:pPr>
        <w:tabs>
          <w:tab w:val="num" w:pos="5040"/>
        </w:tabs>
        <w:ind w:left="5040" w:hanging="360"/>
      </w:pPr>
    </w:lvl>
    <w:lvl w:ilvl="7" w:tplc="9FD08DDA" w:tentative="1">
      <w:start w:val="1"/>
      <w:numFmt w:val="lowerLetter"/>
      <w:lvlText w:val="%8."/>
      <w:lvlJc w:val="left"/>
      <w:pPr>
        <w:tabs>
          <w:tab w:val="num" w:pos="5760"/>
        </w:tabs>
        <w:ind w:left="5760" w:hanging="360"/>
      </w:pPr>
    </w:lvl>
    <w:lvl w:ilvl="8" w:tplc="7882A4D0" w:tentative="1">
      <w:start w:val="1"/>
      <w:numFmt w:val="lowerRoman"/>
      <w:lvlText w:val="%9."/>
      <w:lvlJc w:val="right"/>
      <w:pPr>
        <w:tabs>
          <w:tab w:val="num" w:pos="6480"/>
        </w:tabs>
        <w:ind w:left="6480" w:hanging="180"/>
      </w:pPr>
    </w:lvl>
  </w:abstractNum>
  <w:abstractNum w:abstractNumId="38">
    <w:nsid w:val="769F7C8E"/>
    <w:multiLevelType w:val="hybridMultilevel"/>
    <w:tmpl w:val="60E47D90"/>
    <w:lvl w:ilvl="0" w:tplc="8E5831E8">
      <w:start w:val="1"/>
      <w:numFmt w:val="lowerLetter"/>
      <w:lvlText w:val="%1."/>
      <w:lvlJc w:val="left"/>
      <w:pPr>
        <w:tabs>
          <w:tab w:val="num" w:pos="720"/>
        </w:tabs>
        <w:ind w:left="720" w:hanging="360"/>
      </w:pPr>
    </w:lvl>
    <w:lvl w:ilvl="1" w:tplc="1D1C3288" w:tentative="1">
      <w:start w:val="1"/>
      <w:numFmt w:val="lowerLetter"/>
      <w:lvlText w:val="%2."/>
      <w:lvlJc w:val="left"/>
      <w:pPr>
        <w:tabs>
          <w:tab w:val="num" w:pos="1440"/>
        </w:tabs>
        <w:ind w:left="1440" w:hanging="360"/>
      </w:pPr>
    </w:lvl>
    <w:lvl w:ilvl="2" w:tplc="E1F8881C" w:tentative="1">
      <w:start w:val="1"/>
      <w:numFmt w:val="lowerRoman"/>
      <w:lvlText w:val="%3."/>
      <w:lvlJc w:val="right"/>
      <w:pPr>
        <w:tabs>
          <w:tab w:val="num" w:pos="2160"/>
        </w:tabs>
        <w:ind w:left="2160" w:hanging="180"/>
      </w:pPr>
    </w:lvl>
    <w:lvl w:ilvl="3" w:tplc="2286F2CA" w:tentative="1">
      <w:start w:val="1"/>
      <w:numFmt w:val="decimal"/>
      <w:lvlText w:val="%4."/>
      <w:lvlJc w:val="left"/>
      <w:pPr>
        <w:tabs>
          <w:tab w:val="num" w:pos="2880"/>
        </w:tabs>
        <w:ind w:left="2880" w:hanging="360"/>
      </w:pPr>
    </w:lvl>
    <w:lvl w:ilvl="4" w:tplc="DEA29222" w:tentative="1">
      <w:start w:val="1"/>
      <w:numFmt w:val="lowerLetter"/>
      <w:lvlText w:val="%5."/>
      <w:lvlJc w:val="left"/>
      <w:pPr>
        <w:tabs>
          <w:tab w:val="num" w:pos="3600"/>
        </w:tabs>
        <w:ind w:left="3600" w:hanging="360"/>
      </w:pPr>
    </w:lvl>
    <w:lvl w:ilvl="5" w:tplc="99DE4976" w:tentative="1">
      <w:start w:val="1"/>
      <w:numFmt w:val="lowerRoman"/>
      <w:lvlText w:val="%6."/>
      <w:lvlJc w:val="right"/>
      <w:pPr>
        <w:tabs>
          <w:tab w:val="num" w:pos="4320"/>
        </w:tabs>
        <w:ind w:left="4320" w:hanging="180"/>
      </w:pPr>
    </w:lvl>
    <w:lvl w:ilvl="6" w:tplc="816EB7EC" w:tentative="1">
      <w:start w:val="1"/>
      <w:numFmt w:val="decimal"/>
      <w:lvlText w:val="%7."/>
      <w:lvlJc w:val="left"/>
      <w:pPr>
        <w:tabs>
          <w:tab w:val="num" w:pos="5040"/>
        </w:tabs>
        <w:ind w:left="5040" w:hanging="360"/>
      </w:pPr>
    </w:lvl>
    <w:lvl w:ilvl="7" w:tplc="5DD4113E" w:tentative="1">
      <w:start w:val="1"/>
      <w:numFmt w:val="lowerLetter"/>
      <w:lvlText w:val="%8."/>
      <w:lvlJc w:val="left"/>
      <w:pPr>
        <w:tabs>
          <w:tab w:val="num" w:pos="5760"/>
        </w:tabs>
        <w:ind w:left="5760" w:hanging="360"/>
      </w:pPr>
    </w:lvl>
    <w:lvl w:ilvl="8" w:tplc="DAD24F44" w:tentative="1">
      <w:start w:val="1"/>
      <w:numFmt w:val="lowerRoman"/>
      <w:lvlText w:val="%9."/>
      <w:lvlJc w:val="right"/>
      <w:pPr>
        <w:tabs>
          <w:tab w:val="num" w:pos="6480"/>
        </w:tabs>
        <w:ind w:left="6480" w:hanging="180"/>
      </w:pPr>
    </w:lvl>
  </w:abstractNum>
  <w:abstractNum w:abstractNumId="39">
    <w:nsid w:val="795C11A2"/>
    <w:multiLevelType w:val="multilevel"/>
    <w:tmpl w:val="C736DCC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CC74210"/>
    <w:multiLevelType w:val="multilevel"/>
    <w:tmpl w:val="59A8E03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29"/>
  </w:num>
  <w:num w:numId="3">
    <w:abstractNumId w:val="31"/>
  </w:num>
  <w:num w:numId="4">
    <w:abstractNumId w:val="30"/>
  </w:num>
  <w:num w:numId="5">
    <w:abstractNumId w:val="7"/>
  </w:num>
  <w:num w:numId="6">
    <w:abstractNumId w:val="39"/>
  </w:num>
  <w:num w:numId="7">
    <w:abstractNumId w:val="22"/>
  </w:num>
  <w:num w:numId="8">
    <w:abstractNumId w:val="23"/>
  </w:num>
  <w:num w:numId="9">
    <w:abstractNumId w:val="26"/>
  </w:num>
  <w:num w:numId="10">
    <w:abstractNumId w:val="4"/>
  </w:num>
  <w:num w:numId="11">
    <w:abstractNumId w:val="34"/>
  </w:num>
  <w:num w:numId="12">
    <w:abstractNumId w:val="17"/>
  </w:num>
  <w:num w:numId="13">
    <w:abstractNumId w:val="33"/>
  </w:num>
  <w:num w:numId="14">
    <w:abstractNumId w:val="14"/>
  </w:num>
  <w:num w:numId="15">
    <w:abstractNumId w:val="35"/>
  </w:num>
  <w:num w:numId="16">
    <w:abstractNumId w:val="5"/>
  </w:num>
  <w:num w:numId="17">
    <w:abstractNumId w:val="15"/>
  </w:num>
  <w:num w:numId="18">
    <w:abstractNumId w:val="16"/>
  </w:num>
  <w:num w:numId="19">
    <w:abstractNumId w:val="13"/>
  </w:num>
  <w:num w:numId="20">
    <w:abstractNumId w:val="9"/>
  </w:num>
  <w:num w:numId="21">
    <w:abstractNumId w:val="37"/>
  </w:num>
  <w:num w:numId="22">
    <w:abstractNumId w:val="38"/>
  </w:num>
  <w:num w:numId="23">
    <w:abstractNumId w:val="36"/>
  </w:num>
  <w:num w:numId="24">
    <w:abstractNumId w:val="25"/>
  </w:num>
  <w:num w:numId="25">
    <w:abstractNumId w:val="28"/>
  </w:num>
  <w:num w:numId="26">
    <w:abstractNumId w:val="11"/>
  </w:num>
  <w:num w:numId="27">
    <w:abstractNumId w:val="20"/>
  </w:num>
  <w:num w:numId="28">
    <w:abstractNumId w:val="1"/>
  </w:num>
  <w:num w:numId="29">
    <w:abstractNumId w:val="0"/>
  </w:num>
  <w:num w:numId="30">
    <w:abstractNumId w:val="19"/>
  </w:num>
  <w:num w:numId="31">
    <w:abstractNumId w:val="24"/>
  </w:num>
  <w:num w:numId="32">
    <w:abstractNumId w:val="40"/>
  </w:num>
  <w:num w:numId="33">
    <w:abstractNumId w:val="18"/>
  </w:num>
  <w:num w:numId="34">
    <w:abstractNumId w:val="32"/>
  </w:num>
  <w:num w:numId="35">
    <w:abstractNumId w:val="27"/>
  </w:num>
  <w:num w:numId="36">
    <w:abstractNumId w:val="12"/>
  </w:num>
  <w:num w:numId="37">
    <w:abstractNumId w:val="2"/>
  </w:num>
  <w:num w:numId="38">
    <w:abstractNumId w:val="8"/>
  </w:num>
  <w:num w:numId="39">
    <w:abstractNumId w:val="6"/>
  </w:num>
  <w:num w:numId="40">
    <w:abstractNumId w:val="2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86CD9"/>
    <w:rsid w:val="00015EC5"/>
    <w:rsid w:val="00041B6B"/>
    <w:rsid w:val="00062154"/>
    <w:rsid w:val="00063EF4"/>
    <w:rsid w:val="00080057"/>
    <w:rsid w:val="00087C49"/>
    <w:rsid w:val="000C6053"/>
    <w:rsid w:val="001424B7"/>
    <w:rsid w:val="00170CE0"/>
    <w:rsid w:val="00180C42"/>
    <w:rsid w:val="001C58B3"/>
    <w:rsid w:val="001D170C"/>
    <w:rsid w:val="00205FD2"/>
    <w:rsid w:val="0021514A"/>
    <w:rsid w:val="002510D4"/>
    <w:rsid w:val="00256FB5"/>
    <w:rsid w:val="00290471"/>
    <w:rsid w:val="002A4192"/>
    <w:rsid w:val="002C561E"/>
    <w:rsid w:val="002C783C"/>
    <w:rsid w:val="002F57D3"/>
    <w:rsid w:val="0030640A"/>
    <w:rsid w:val="00311981"/>
    <w:rsid w:val="0033385C"/>
    <w:rsid w:val="00364AF4"/>
    <w:rsid w:val="00386CD9"/>
    <w:rsid w:val="00392882"/>
    <w:rsid w:val="003A6BB0"/>
    <w:rsid w:val="003B0734"/>
    <w:rsid w:val="003D2FD5"/>
    <w:rsid w:val="003E0979"/>
    <w:rsid w:val="003F7F7C"/>
    <w:rsid w:val="004328FF"/>
    <w:rsid w:val="00446311"/>
    <w:rsid w:val="00487B6E"/>
    <w:rsid w:val="004A361E"/>
    <w:rsid w:val="004A4875"/>
    <w:rsid w:val="004D19B5"/>
    <w:rsid w:val="004F4859"/>
    <w:rsid w:val="00520731"/>
    <w:rsid w:val="00530FF1"/>
    <w:rsid w:val="00531DDE"/>
    <w:rsid w:val="005533DA"/>
    <w:rsid w:val="00564B66"/>
    <w:rsid w:val="00572A45"/>
    <w:rsid w:val="00584D6A"/>
    <w:rsid w:val="00592DA8"/>
    <w:rsid w:val="005C3D1A"/>
    <w:rsid w:val="00643B1F"/>
    <w:rsid w:val="006506CC"/>
    <w:rsid w:val="00690961"/>
    <w:rsid w:val="006D7F4F"/>
    <w:rsid w:val="00717AB8"/>
    <w:rsid w:val="00731AD2"/>
    <w:rsid w:val="00737305"/>
    <w:rsid w:val="007572AD"/>
    <w:rsid w:val="007B1DF9"/>
    <w:rsid w:val="007C6EB5"/>
    <w:rsid w:val="007E16CA"/>
    <w:rsid w:val="007E20F4"/>
    <w:rsid w:val="007E5053"/>
    <w:rsid w:val="00812227"/>
    <w:rsid w:val="00820A16"/>
    <w:rsid w:val="00825475"/>
    <w:rsid w:val="00827CDA"/>
    <w:rsid w:val="00832B52"/>
    <w:rsid w:val="00847536"/>
    <w:rsid w:val="00857014"/>
    <w:rsid w:val="0086440D"/>
    <w:rsid w:val="00872F22"/>
    <w:rsid w:val="0089730F"/>
    <w:rsid w:val="008A4979"/>
    <w:rsid w:val="008D1334"/>
    <w:rsid w:val="008D7ED1"/>
    <w:rsid w:val="008E2DB8"/>
    <w:rsid w:val="008F15BE"/>
    <w:rsid w:val="009137A6"/>
    <w:rsid w:val="00936B64"/>
    <w:rsid w:val="00943913"/>
    <w:rsid w:val="00944664"/>
    <w:rsid w:val="00960604"/>
    <w:rsid w:val="0098474C"/>
    <w:rsid w:val="009862B2"/>
    <w:rsid w:val="009B06F4"/>
    <w:rsid w:val="009C252E"/>
    <w:rsid w:val="00A1051E"/>
    <w:rsid w:val="00A15B2C"/>
    <w:rsid w:val="00A35A49"/>
    <w:rsid w:val="00AB68BF"/>
    <w:rsid w:val="00AE021C"/>
    <w:rsid w:val="00AF169F"/>
    <w:rsid w:val="00B227C0"/>
    <w:rsid w:val="00B2553A"/>
    <w:rsid w:val="00B3486D"/>
    <w:rsid w:val="00B432CF"/>
    <w:rsid w:val="00B500A0"/>
    <w:rsid w:val="00BA1B9F"/>
    <w:rsid w:val="00BA3B15"/>
    <w:rsid w:val="00BB19B6"/>
    <w:rsid w:val="00BD10F3"/>
    <w:rsid w:val="00BF50C0"/>
    <w:rsid w:val="00C02419"/>
    <w:rsid w:val="00C0522C"/>
    <w:rsid w:val="00C14B4C"/>
    <w:rsid w:val="00C81229"/>
    <w:rsid w:val="00C875EE"/>
    <w:rsid w:val="00C92E6C"/>
    <w:rsid w:val="00CE13C6"/>
    <w:rsid w:val="00D0627F"/>
    <w:rsid w:val="00D459D3"/>
    <w:rsid w:val="00D8278F"/>
    <w:rsid w:val="00DA6451"/>
    <w:rsid w:val="00DE2566"/>
    <w:rsid w:val="00DE522C"/>
    <w:rsid w:val="00E1763C"/>
    <w:rsid w:val="00E21D11"/>
    <w:rsid w:val="00E302D4"/>
    <w:rsid w:val="00E34978"/>
    <w:rsid w:val="00E905CA"/>
    <w:rsid w:val="00EC0565"/>
    <w:rsid w:val="00F12F8F"/>
    <w:rsid w:val="00F163D4"/>
    <w:rsid w:val="00F26444"/>
    <w:rsid w:val="00F2677C"/>
    <w:rsid w:val="00F53DD2"/>
    <w:rsid w:val="00F549B6"/>
    <w:rsid w:val="00F56206"/>
    <w:rsid w:val="00F744B9"/>
    <w:rsid w:val="00F76E43"/>
    <w:rsid w:val="00F83FF8"/>
    <w:rsid w:val="00F966C2"/>
    <w:rsid w:val="00FC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D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9D3"/>
    <w:pPr>
      <w:tabs>
        <w:tab w:val="center" w:pos="4320"/>
        <w:tab w:val="right" w:pos="8640"/>
      </w:tabs>
    </w:pPr>
  </w:style>
  <w:style w:type="character" w:styleId="FootnoteReference">
    <w:name w:val="footnote reference"/>
    <w:aliases w:val="o,fr,Style 13,Style 12,Style 15,Style 17,Style 9,o1,fr1,o2,fr2,o3,fr3,Style 18,(NECG) Footnote Reference,Style 20,Style 7"/>
    <w:basedOn w:val="DefaultParagraphFont"/>
    <w:rsid w:val="00D459D3"/>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D459D3"/>
    <w:pPr>
      <w:spacing w:before="100" w:beforeAutospacing="1" w:after="100" w:afterAutospacing="1"/>
    </w:pPr>
  </w:style>
  <w:style w:type="character" w:styleId="Hyperlink">
    <w:name w:val="Hyperlink"/>
    <w:basedOn w:val="DefaultParagraphFont"/>
    <w:rsid w:val="00D459D3"/>
    <w:rPr>
      <w:color w:val="0000FF"/>
      <w:u w:val="single"/>
    </w:rPr>
  </w:style>
  <w:style w:type="paragraph" w:styleId="BalloonText">
    <w:name w:val="Balloon Text"/>
    <w:basedOn w:val="Normal"/>
    <w:semiHidden/>
    <w:rsid w:val="00D459D3"/>
    <w:rPr>
      <w:rFonts w:ascii="Tahoma" w:hAnsi="Tahoma" w:cs="Tahoma"/>
      <w:sz w:val="16"/>
      <w:szCs w:val="16"/>
    </w:rPr>
  </w:style>
  <w:style w:type="paragraph" w:customStyle="1" w:styleId="Default">
    <w:name w:val="Default"/>
    <w:rsid w:val="00D459D3"/>
    <w:pPr>
      <w:autoSpaceDE w:val="0"/>
      <w:autoSpaceDN w:val="0"/>
      <w:adjustRightInd w:val="0"/>
    </w:pPr>
    <w:rPr>
      <w:color w:val="000000"/>
      <w:sz w:val="24"/>
      <w:szCs w:val="24"/>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D459D3"/>
    <w:rPr>
      <w:sz w:val="24"/>
      <w:szCs w:val="24"/>
      <w:lang w:val="en-US" w:eastAsia="en-US" w:bidi="ar-SA"/>
    </w:rPr>
  </w:style>
  <w:style w:type="character" w:styleId="CommentReference">
    <w:name w:val="annotation reference"/>
    <w:basedOn w:val="DefaultParagraphFont"/>
    <w:semiHidden/>
    <w:rsid w:val="00D459D3"/>
    <w:rPr>
      <w:sz w:val="16"/>
      <w:szCs w:val="16"/>
    </w:rPr>
  </w:style>
  <w:style w:type="paragraph" w:styleId="CommentText">
    <w:name w:val="annotation text"/>
    <w:basedOn w:val="Normal"/>
    <w:semiHidden/>
    <w:rsid w:val="00D459D3"/>
    <w:rPr>
      <w:sz w:val="20"/>
      <w:szCs w:val="20"/>
    </w:rPr>
  </w:style>
  <w:style w:type="paragraph" w:styleId="CommentSubject">
    <w:name w:val="annotation subject"/>
    <w:basedOn w:val="CommentText"/>
    <w:next w:val="CommentText"/>
    <w:semiHidden/>
    <w:rsid w:val="00D459D3"/>
    <w:rPr>
      <w:b/>
      <w:bCs/>
    </w:rPr>
  </w:style>
  <w:style w:type="paragraph" w:styleId="ListParagraph">
    <w:name w:val="List Paragraph"/>
    <w:basedOn w:val="Normal"/>
    <w:uiPriority w:val="34"/>
    <w:qFormat/>
    <w:rsid w:val="002F57D3"/>
    <w:pPr>
      <w:ind w:left="720"/>
      <w:contextualSpacing/>
    </w:pPr>
  </w:style>
  <w:style w:type="paragraph" w:customStyle="1" w:styleId="Requirement">
    <w:name w:val="Requirement"/>
    <w:basedOn w:val="Default"/>
    <w:next w:val="Default"/>
    <w:link w:val="RequirementChar"/>
    <w:rsid w:val="00AE021C"/>
    <w:rPr>
      <w:color w:val="auto"/>
    </w:rPr>
  </w:style>
  <w:style w:type="paragraph" w:styleId="Footer">
    <w:name w:val="footer"/>
    <w:basedOn w:val="Normal"/>
    <w:link w:val="FooterChar"/>
    <w:uiPriority w:val="99"/>
    <w:unhideWhenUsed/>
    <w:rsid w:val="00E302D4"/>
    <w:pPr>
      <w:tabs>
        <w:tab w:val="center" w:pos="4680"/>
        <w:tab w:val="right" w:pos="9360"/>
      </w:tabs>
    </w:pPr>
  </w:style>
  <w:style w:type="character" w:customStyle="1" w:styleId="FooterChar">
    <w:name w:val="Footer Char"/>
    <w:basedOn w:val="DefaultParagraphFont"/>
    <w:link w:val="Footer"/>
    <w:uiPriority w:val="99"/>
    <w:rsid w:val="00E302D4"/>
    <w:rPr>
      <w:sz w:val="24"/>
      <w:szCs w:val="24"/>
    </w:rPr>
  </w:style>
  <w:style w:type="character" w:customStyle="1" w:styleId="RequirementChar">
    <w:name w:val="Requirement Char"/>
    <w:basedOn w:val="DefaultParagraphFont"/>
    <w:link w:val="Requirement"/>
    <w:rsid w:val="00F76E43"/>
    <w:rPr>
      <w:sz w:val="24"/>
      <w:szCs w:val="24"/>
    </w:rPr>
  </w:style>
  <w:style w:type="paragraph" w:styleId="ListBullet2">
    <w:name w:val="List Bullet 2"/>
    <w:basedOn w:val="Normal"/>
    <w:rsid w:val="004A4875"/>
    <w:pPr>
      <w:numPr>
        <w:numId w:val="41"/>
      </w:num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avanet/companyresources/corpid/documents/logos/Avista_Blue_Po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4C20-5DE0-47E4-BA94-11763E6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Practice: </vt:lpstr>
    </vt:vector>
  </TitlesOfParts>
  <Company>Portland General Electric</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 </dc:title>
  <dc:subject/>
  <dc:creator>Matt Richard</dc:creator>
  <cp:keywords/>
  <dc:description/>
  <cp:lastModifiedBy>Kenneth Dillon</cp:lastModifiedBy>
  <cp:revision>39</cp:revision>
  <cp:lastPrinted>2011-01-05T21:33:00Z</cp:lastPrinted>
  <dcterms:created xsi:type="dcterms:W3CDTF">2011-03-14T17:34:00Z</dcterms:created>
  <dcterms:modified xsi:type="dcterms:W3CDTF">2013-02-28T23:07:00Z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