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9D" w:rsidRDefault="00F1159D">
      <w:pPr>
        <w:rPr>
          <w:rFonts w:ascii="Times New Roman" w:hAnsi="Times New Roman" w:cs="Times New Roman"/>
          <w:sz w:val="24"/>
          <w:szCs w:val="24"/>
        </w:rPr>
      </w:pPr>
      <w:r>
        <w:rPr>
          <w:noProof/>
        </w:rPr>
        <w:drawing>
          <wp:inline distT="0" distB="0" distL="0" distR="0">
            <wp:extent cx="3168650" cy="1346676"/>
            <wp:effectExtent l="19050" t="0" r="0" b="0"/>
            <wp:docPr id="1" name="Picture 1" descr="http://avanet/companyresources/corpid/documents/logos/Avista_Blue_Po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net/companyresources/corpid/documents/logos/Avista_Blue_Pos_lg.jpg"/>
                    <pic:cNvPicPr>
                      <a:picLocks noChangeAspect="1" noChangeArrowheads="1"/>
                    </pic:cNvPicPr>
                  </pic:nvPicPr>
                  <pic:blipFill>
                    <a:blip r:embed="rId4" cstate="print"/>
                    <a:srcRect/>
                    <a:stretch>
                      <a:fillRect/>
                    </a:stretch>
                  </pic:blipFill>
                  <pic:spPr bwMode="auto">
                    <a:xfrm>
                      <a:off x="0" y="0"/>
                      <a:ext cx="3168650" cy="1346676"/>
                    </a:xfrm>
                    <a:prstGeom prst="rect">
                      <a:avLst/>
                    </a:prstGeom>
                    <a:noFill/>
                    <a:ln w="9525">
                      <a:noFill/>
                      <a:miter lim="800000"/>
                      <a:headEnd/>
                      <a:tailEnd/>
                    </a:ln>
                  </pic:spPr>
                </pic:pic>
              </a:graphicData>
            </a:graphic>
          </wp:inline>
        </w:drawing>
      </w:r>
    </w:p>
    <w:p w:rsidR="00F1159D" w:rsidRPr="00F1159D" w:rsidRDefault="00F1159D" w:rsidP="00F1159D">
      <w:pPr>
        <w:pBdr>
          <w:bottom w:val="single" w:sz="4" w:space="1" w:color="auto"/>
        </w:pBdr>
        <w:rPr>
          <w:rFonts w:ascii="Times New Roman" w:hAnsi="Times New Roman" w:cs="Times New Roman"/>
          <w:b/>
          <w:sz w:val="24"/>
          <w:szCs w:val="24"/>
        </w:rPr>
      </w:pPr>
      <w:r w:rsidRPr="00F1159D">
        <w:rPr>
          <w:rFonts w:ascii="Times New Roman" w:hAnsi="Times New Roman" w:cs="Times New Roman"/>
          <w:b/>
          <w:sz w:val="24"/>
          <w:szCs w:val="24"/>
        </w:rPr>
        <w:t>UPDATED: February 10, 2011</w:t>
      </w:r>
      <w:r>
        <w:rPr>
          <w:rFonts w:ascii="Times New Roman" w:hAnsi="Times New Roman" w:cs="Times New Roman"/>
          <w:b/>
          <w:sz w:val="24"/>
          <w:szCs w:val="24"/>
        </w:rPr>
        <w:t xml:space="preserve"> (KLD)</w:t>
      </w:r>
    </w:p>
    <w:p w:rsidR="00F1159D" w:rsidRDefault="00F1159D" w:rsidP="00F1159D">
      <w:pPr>
        <w:pBdr>
          <w:bottom w:val="single" w:sz="4" w:space="1" w:color="auto"/>
        </w:pBdr>
        <w:rPr>
          <w:rFonts w:ascii="Times New Roman" w:hAnsi="Times New Roman" w:cs="Times New Roman"/>
          <w:sz w:val="24"/>
          <w:szCs w:val="24"/>
        </w:rPr>
      </w:pPr>
    </w:p>
    <w:p w:rsidR="00F1159D" w:rsidRDefault="00F1159D">
      <w:pPr>
        <w:rPr>
          <w:rFonts w:ascii="Times New Roman" w:hAnsi="Times New Roman" w:cs="Times New Roman"/>
          <w:sz w:val="24"/>
          <w:szCs w:val="24"/>
        </w:rPr>
      </w:pPr>
    </w:p>
    <w:p w:rsidR="00503AAF" w:rsidRDefault="00E97530">
      <w:pPr>
        <w:rPr>
          <w:rFonts w:ascii="Times New Roman" w:hAnsi="Times New Roman" w:cs="Times New Roman"/>
          <w:sz w:val="24"/>
          <w:szCs w:val="24"/>
        </w:rPr>
      </w:pPr>
      <w:r w:rsidRPr="00E97530">
        <w:rPr>
          <w:rFonts w:ascii="Times New Roman" w:hAnsi="Times New Roman" w:cs="Times New Roman"/>
          <w:sz w:val="24"/>
          <w:szCs w:val="24"/>
        </w:rPr>
        <w:t xml:space="preserve">Avista is currently in the process of </w:t>
      </w:r>
      <w:r>
        <w:rPr>
          <w:rFonts w:ascii="Times New Roman" w:hAnsi="Times New Roman" w:cs="Times New Roman"/>
          <w:sz w:val="24"/>
          <w:szCs w:val="24"/>
        </w:rPr>
        <w:t xml:space="preserve">updating registries in the Western Interchange Tool (“WIT”), and paths and postings in its OATI </w:t>
      </w:r>
      <w:proofErr w:type="spellStart"/>
      <w:r>
        <w:rPr>
          <w:rFonts w:ascii="Times New Roman" w:hAnsi="Times New Roman" w:cs="Times New Roman"/>
          <w:sz w:val="24"/>
          <w:szCs w:val="24"/>
        </w:rPr>
        <w:t>WebTrans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WebOASIS</w:t>
      </w:r>
      <w:proofErr w:type="spellEnd"/>
      <w:r>
        <w:rPr>
          <w:rFonts w:ascii="Times New Roman" w:hAnsi="Times New Roman" w:cs="Times New Roman"/>
          <w:sz w:val="24"/>
          <w:szCs w:val="24"/>
        </w:rPr>
        <w:t xml:space="preserve"> systems to meet compliance with FERC Orders 676 and 729.  </w:t>
      </w:r>
    </w:p>
    <w:p w:rsidR="00E97530" w:rsidRDefault="00E97530">
      <w:pPr>
        <w:rPr>
          <w:rFonts w:ascii="Times New Roman" w:hAnsi="Times New Roman" w:cs="Times New Roman"/>
          <w:sz w:val="24"/>
          <w:szCs w:val="24"/>
        </w:rPr>
      </w:pPr>
      <w:r>
        <w:rPr>
          <w:rFonts w:ascii="Times New Roman" w:hAnsi="Times New Roman" w:cs="Times New Roman"/>
          <w:sz w:val="24"/>
          <w:szCs w:val="24"/>
        </w:rPr>
        <w:t xml:space="preserve">Order 676 incorporates </w:t>
      </w:r>
      <w:r w:rsidRPr="00E97530">
        <w:rPr>
          <w:rFonts w:ascii="Times New Roman" w:hAnsi="Times New Roman" w:cs="Times New Roman"/>
          <w:sz w:val="24"/>
          <w:szCs w:val="24"/>
        </w:rPr>
        <w:t>NAESB Business Practices V2.1</w:t>
      </w:r>
      <w:r>
        <w:rPr>
          <w:rFonts w:ascii="Times New Roman" w:hAnsi="Times New Roman" w:cs="Times New Roman"/>
          <w:sz w:val="24"/>
          <w:szCs w:val="24"/>
        </w:rPr>
        <w:t xml:space="preserve">, which requires Transmission Providers to list folders and documents on OASIS in a certain order and manner.  Avista will be updating its document folders and document postings on the left side of its OASIS page from February 9, 2011 through April 1, 2011.  During that time, additional folders and files may be posted.  </w:t>
      </w:r>
    </w:p>
    <w:p w:rsidR="00E97530" w:rsidRDefault="00E97530">
      <w:pPr>
        <w:rPr>
          <w:rFonts w:ascii="Times New Roman" w:hAnsi="Times New Roman" w:cs="Times New Roman"/>
          <w:sz w:val="24"/>
          <w:szCs w:val="24"/>
        </w:rPr>
      </w:pPr>
      <w:r>
        <w:rPr>
          <w:rFonts w:ascii="Times New Roman" w:hAnsi="Times New Roman" w:cs="Times New Roman"/>
          <w:sz w:val="24"/>
          <w:szCs w:val="24"/>
        </w:rPr>
        <w:t xml:space="preserve">Order 729 adopts the MOD Standards, and requires that Transmission Providers be compliant by April 1, 2011.  In </w:t>
      </w:r>
      <w:r w:rsidR="006700F3">
        <w:rPr>
          <w:rFonts w:ascii="Times New Roman" w:hAnsi="Times New Roman" w:cs="Times New Roman"/>
          <w:sz w:val="24"/>
          <w:szCs w:val="24"/>
        </w:rPr>
        <w:t xml:space="preserve">order to become compliant with the applicable MOD Standards, Avista has begun the process of reorganizing and restricting its paths, most notably its interchanges with the Bonneville Power Administration.  Accordingly, the current interchange points with BPA at </w:t>
      </w:r>
      <w:proofErr w:type="spellStart"/>
      <w:r w:rsidR="006700F3">
        <w:rPr>
          <w:rFonts w:ascii="Times New Roman" w:hAnsi="Times New Roman" w:cs="Times New Roman"/>
          <w:sz w:val="24"/>
          <w:szCs w:val="24"/>
        </w:rPr>
        <w:t>Hatwai</w:t>
      </w:r>
      <w:proofErr w:type="spellEnd"/>
      <w:r w:rsidR="006700F3">
        <w:rPr>
          <w:rFonts w:ascii="Times New Roman" w:hAnsi="Times New Roman" w:cs="Times New Roman"/>
          <w:sz w:val="24"/>
          <w:szCs w:val="24"/>
        </w:rPr>
        <w:t xml:space="preserve">, </w:t>
      </w:r>
      <w:proofErr w:type="spellStart"/>
      <w:r w:rsidR="006700F3">
        <w:rPr>
          <w:rFonts w:ascii="Times New Roman" w:hAnsi="Times New Roman" w:cs="Times New Roman"/>
          <w:sz w:val="24"/>
          <w:szCs w:val="24"/>
        </w:rPr>
        <w:t>BellWestside</w:t>
      </w:r>
      <w:proofErr w:type="spellEnd"/>
      <w:r w:rsidR="006700F3">
        <w:rPr>
          <w:rFonts w:ascii="Times New Roman" w:hAnsi="Times New Roman" w:cs="Times New Roman"/>
          <w:sz w:val="24"/>
          <w:szCs w:val="24"/>
        </w:rPr>
        <w:t xml:space="preserve">, Benton and </w:t>
      </w:r>
      <w:proofErr w:type="spellStart"/>
      <w:r w:rsidR="006700F3">
        <w:rPr>
          <w:rFonts w:ascii="Times New Roman" w:hAnsi="Times New Roman" w:cs="Times New Roman"/>
          <w:sz w:val="24"/>
          <w:szCs w:val="24"/>
        </w:rPr>
        <w:t>AddyKettle</w:t>
      </w:r>
      <w:proofErr w:type="spellEnd"/>
      <w:r w:rsidR="006700F3">
        <w:rPr>
          <w:rFonts w:ascii="Times New Roman" w:hAnsi="Times New Roman" w:cs="Times New Roman"/>
          <w:sz w:val="24"/>
          <w:szCs w:val="24"/>
        </w:rPr>
        <w:t xml:space="preserve"> will be combined into one single point, BPA.AVAT.  To accomplish this change, you will see adjustments to the WIT registry between now and March 1, 2011.  During the month of March, all four existing BPA points will remain enabled, and the new BPA.AVAT point will also be available.  Customers will be able to purchase monthly transmission only on the BPA.AVAT point starting March 1, 2011 for service taken April 1, 2011 and beyond.  </w:t>
      </w:r>
    </w:p>
    <w:p w:rsidR="006700F3" w:rsidRDefault="006700F3">
      <w:pPr>
        <w:rPr>
          <w:rFonts w:ascii="Times New Roman" w:hAnsi="Times New Roman" w:cs="Times New Roman"/>
          <w:sz w:val="24"/>
          <w:szCs w:val="24"/>
        </w:rPr>
      </w:pPr>
      <w:r>
        <w:rPr>
          <w:rFonts w:ascii="Times New Roman" w:hAnsi="Times New Roman" w:cs="Times New Roman"/>
          <w:sz w:val="24"/>
          <w:szCs w:val="24"/>
        </w:rPr>
        <w:t xml:space="preserve">If you have any questions, don’t hesitate to contact Kenneth Dillon at (509) 495-4436 or the Transmission </w:t>
      </w:r>
      <w:proofErr w:type="spellStart"/>
      <w:r>
        <w:rPr>
          <w:rFonts w:ascii="Times New Roman" w:hAnsi="Times New Roman" w:cs="Times New Roman"/>
          <w:sz w:val="24"/>
          <w:szCs w:val="24"/>
        </w:rPr>
        <w:t>Preschedulers</w:t>
      </w:r>
      <w:proofErr w:type="spellEnd"/>
      <w:r>
        <w:rPr>
          <w:rFonts w:ascii="Times New Roman" w:hAnsi="Times New Roman" w:cs="Times New Roman"/>
          <w:sz w:val="24"/>
          <w:szCs w:val="24"/>
        </w:rPr>
        <w:t xml:space="preserve">.  </w:t>
      </w:r>
    </w:p>
    <w:p w:rsidR="00E97530" w:rsidRPr="00E97530" w:rsidRDefault="00E97530">
      <w:pPr>
        <w:rPr>
          <w:rFonts w:ascii="Times New Roman" w:hAnsi="Times New Roman" w:cs="Times New Roman"/>
          <w:sz w:val="24"/>
          <w:szCs w:val="24"/>
        </w:rPr>
      </w:pPr>
    </w:p>
    <w:sectPr w:rsidR="00E97530" w:rsidRPr="00E97530" w:rsidSect="00503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97530"/>
    <w:rsid w:val="00133483"/>
    <w:rsid w:val="00503AAF"/>
    <w:rsid w:val="00610982"/>
    <w:rsid w:val="006700F3"/>
    <w:rsid w:val="00D341DC"/>
    <w:rsid w:val="00E97530"/>
    <w:rsid w:val="00F11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Dillon</dc:creator>
  <cp:keywords/>
  <dc:description/>
  <cp:lastModifiedBy>Kenneth Dillon</cp:lastModifiedBy>
  <cp:revision>3</cp:revision>
  <dcterms:created xsi:type="dcterms:W3CDTF">2011-02-09T21:46:00Z</dcterms:created>
  <dcterms:modified xsi:type="dcterms:W3CDTF">2011-02-10T17:25:00Z</dcterms:modified>
</cp:coreProperties>
</file>