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EA" w:rsidRDefault="00D14313" w:rsidP="005E1612">
      <w:pPr>
        <w:ind w:left="720"/>
        <w:rPr>
          <w:b/>
          <w:sz w:val="36"/>
          <w:u w:val="single"/>
        </w:rPr>
      </w:pPr>
      <w:r w:rsidRPr="006B4354">
        <w:rPr>
          <w:b/>
          <w:sz w:val="36"/>
          <w:u w:val="single"/>
        </w:rPr>
        <w:t>AGENDA</w:t>
      </w:r>
    </w:p>
    <w:p w:rsidR="00F67AC6" w:rsidRPr="006B4354" w:rsidRDefault="00F67AC6" w:rsidP="005E1612">
      <w:pPr>
        <w:ind w:left="720"/>
        <w:rPr>
          <w:b/>
          <w:sz w:val="36"/>
          <w:u w:val="single"/>
        </w:rPr>
      </w:pPr>
      <w:bookmarkStart w:id="0" w:name="_GoBack"/>
      <w:bookmarkEnd w:id="0"/>
    </w:p>
    <w:p w:rsidR="007C49CC" w:rsidRPr="006B4354" w:rsidRDefault="00D14313" w:rsidP="00ED087F">
      <w:pPr>
        <w:spacing w:line="240" w:lineRule="auto"/>
        <w:rPr>
          <w:sz w:val="28"/>
        </w:rPr>
      </w:pPr>
      <w:r w:rsidRPr="006B4354">
        <w:rPr>
          <w:sz w:val="28"/>
        </w:rPr>
        <w:t>MISO Attachment O Annual Update Meeting</w:t>
      </w:r>
    </w:p>
    <w:p w:rsidR="00D14313" w:rsidRPr="006B4354" w:rsidRDefault="00D14313" w:rsidP="00ED087F">
      <w:pPr>
        <w:spacing w:line="240" w:lineRule="auto"/>
        <w:rPr>
          <w:sz w:val="28"/>
        </w:rPr>
      </w:pPr>
      <w:r w:rsidRPr="006B4354">
        <w:rPr>
          <w:sz w:val="28"/>
        </w:rPr>
        <w:t>2014 Test Year</w:t>
      </w:r>
    </w:p>
    <w:p w:rsidR="00D14313" w:rsidRPr="006B4354" w:rsidRDefault="00D14313" w:rsidP="00ED087F">
      <w:pPr>
        <w:spacing w:line="240" w:lineRule="auto"/>
        <w:rPr>
          <w:sz w:val="28"/>
        </w:rPr>
      </w:pPr>
      <w:r w:rsidRPr="006B4354">
        <w:rPr>
          <w:sz w:val="28"/>
        </w:rPr>
        <w:t xml:space="preserve">For </w:t>
      </w:r>
    </w:p>
    <w:p w:rsidR="00D14313" w:rsidRPr="006B4354" w:rsidRDefault="00D14313" w:rsidP="00ED087F">
      <w:pPr>
        <w:spacing w:line="240" w:lineRule="auto"/>
        <w:rPr>
          <w:sz w:val="28"/>
        </w:rPr>
      </w:pPr>
      <w:r w:rsidRPr="006B4354">
        <w:rPr>
          <w:sz w:val="28"/>
        </w:rPr>
        <w:t>Entergy Arkansas, Inc.</w:t>
      </w:r>
    </w:p>
    <w:p w:rsidR="00D14313" w:rsidRPr="006B4354" w:rsidRDefault="00D14313" w:rsidP="00ED087F">
      <w:pPr>
        <w:spacing w:line="240" w:lineRule="auto"/>
        <w:rPr>
          <w:sz w:val="28"/>
        </w:rPr>
      </w:pPr>
      <w:r w:rsidRPr="006B4354">
        <w:rPr>
          <w:sz w:val="28"/>
        </w:rPr>
        <w:t>Entergy Gulf States, L.L.C.</w:t>
      </w:r>
    </w:p>
    <w:p w:rsidR="00D14313" w:rsidRPr="006B4354" w:rsidRDefault="00D14313" w:rsidP="00ED087F">
      <w:pPr>
        <w:spacing w:line="240" w:lineRule="auto"/>
        <w:rPr>
          <w:sz w:val="28"/>
        </w:rPr>
      </w:pPr>
      <w:r w:rsidRPr="006B4354">
        <w:rPr>
          <w:sz w:val="28"/>
        </w:rPr>
        <w:t>Entergy Louisiana, LLC</w:t>
      </w:r>
    </w:p>
    <w:p w:rsidR="00D14313" w:rsidRPr="006B4354" w:rsidRDefault="00D14313" w:rsidP="00ED087F">
      <w:pPr>
        <w:spacing w:line="240" w:lineRule="auto"/>
        <w:rPr>
          <w:sz w:val="28"/>
        </w:rPr>
      </w:pPr>
      <w:r w:rsidRPr="006B4354">
        <w:rPr>
          <w:sz w:val="28"/>
        </w:rPr>
        <w:t>Entergy Mississippi, Inc.</w:t>
      </w:r>
    </w:p>
    <w:p w:rsidR="00D14313" w:rsidRPr="006B4354" w:rsidRDefault="00D14313" w:rsidP="00ED087F">
      <w:pPr>
        <w:spacing w:line="240" w:lineRule="auto"/>
        <w:rPr>
          <w:sz w:val="28"/>
        </w:rPr>
      </w:pPr>
      <w:r w:rsidRPr="006B4354">
        <w:rPr>
          <w:sz w:val="28"/>
        </w:rPr>
        <w:t>Entergy New Orleans, Inc.</w:t>
      </w:r>
    </w:p>
    <w:p w:rsidR="00D14313" w:rsidRPr="006B4354" w:rsidRDefault="00D14313" w:rsidP="00ED087F">
      <w:pPr>
        <w:spacing w:line="240" w:lineRule="auto"/>
        <w:rPr>
          <w:sz w:val="28"/>
        </w:rPr>
      </w:pPr>
      <w:r w:rsidRPr="006B4354">
        <w:rPr>
          <w:sz w:val="28"/>
        </w:rPr>
        <w:t>Entergy Texas, Inc.</w:t>
      </w:r>
    </w:p>
    <w:p w:rsidR="00D14313" w:rsidRPr="006B4354" w:rsidRDefault="00D14313" w:rsidP="00D14313">
      <w:pPr>
        <w:jc w:val="both"/>
        <w:rPr>
          <w:sz w:val="28"/>
        </w:rPr>
      </w:pPr>
    </w:p>
    <w:p w:rsidR="00D14313" w:rsidRPr="006B4354" w:rsidRDefault="00F30A3C" w:rsidP="005E1612">
      <w:pPr>
        <w:pStyle w:val="ListParagraph"/>
        <w:numPr>
          <w:ilvl w:val="0"/>
          <w:numId w:val="2"/>
        </w:numPr>
        <w:ind w:left="1440"/>
        <w:jc w:val="both"/>
        <w:rPr>
          <w:sz w:val="28"/>
        </w:rPr>
      </w:pPr>
      <w:r w:rsidRPr="006B4354">
        <w:rPr>
          <w:sz w:val="28"/>
        </w:rPr>
        <w:t>Roll Call</w:t>
      </w:r>
      <w:r w:rsidR="005D2378" w:rsidRPr="006B4354">
        <w:rPr>
          <w:sz w:val="28"/>
        </w:rPr>
        <w:t xml:space="preserve"> &amp; Meeting Purpose</w:t>
      </w:r>
      <w:r w:rsidRPr="006B4354">
        <w:rPr>
          <w:sz w:val="28"/>
        </w:rPr>
        <w:t xml:space="preserve"> </w:t>
      </w:r>
    </w:p>
    <w:p w:rsidR="009A41EA" w:rsidRPr="006B4354" w:rsidRDefault="009A41EA" w:rsidP="005E1612">
      <w:pPr>
        <w:pStyle w:val="ListParagraph"/>
        <w:numPr>
          <w:ilvl w:val="0"/>
          <w:numId w:val="2"/>
        </w:numPr>
        <w:ind w:left="1440"/>
        <w:jc w:val="both"/>
        <w:rPr>
          <w:sz w:val="28"/>
        </w:rPr>
      </w:pPr>
      <w:r w:rsidRPr="006B4354">
        <w:rPr>
          <w:sz w:val="28"/>
        </w:rPr>
        <w:t>Entergy OASIS</w:t>
      </w:r>
    </w:p>
    <w:p w:rsidR="009A41EA" w:rsidRPr="006B4354" w:rsidRDefault="009A41EA" w:rsidP="005E1612">
      <w:pPr>
        <w:pStyle w:val="ListParagraph"/>
        <w:numPr>
          <w:ilvl w:val="1"/>
          <w:numId w:val="2"/>
        </w:numPr>
        <w:ind w:left="1980"/>
        <w:jc w:val="both"/>
        <w:rPr>
          <w:sz w:val="28"/>
        </w:rPr>
      </w:pPr>
      <w:r w:rsidRPr="006B4354">
        <w:rPr>
          <w:sz w:val="28"/>
        </w:rPr>
        <w:t>Notices of Annual Meeting</w:t>
      </w:r>
    </w:p>
    <w:p w:rsidR="009A41EA" w:rsidRPr="006B4354" w:rsidRDefault="009A41EA" w:rsidP="005E1612">
      <w:pPr>
        <w:pStyle w:val="ListParagraph"/>
        <w:numPr>
          <w:ilvl w:val="1"/>
          <w:numId w:val="2"/>
        </w:numPr>
        <w:ind w:left="1980"/>
        <w:jc w:val="both"/>
        <w:rPr>
          <w:sz w:val="28"/>
        </w:rPr>
      </w:pPr>
      <w:r w:rsidRPr="006B4354">
        <w:rPr>
          <w:sz w:val="28"/>
        </w:rPr>
        <w:t>Attachment O Revenue Requirements</w:t>
      </w:r>
    </w:p>
    <w:p w:rsidR="005D2378" w:rsidRPr="006B4354" w:rsidRDefault="00F30A3C" w:rsidP="005E1612">
      <w:pPr>
        <w:pStyle w:val="ListParagraph"/>
        <w:numPr>
          <w:ilvl w:val="0"/>
          <w:numId w:val="2"/>
        </w:numPr>
        <w:ind w:left="1440"/>
        <w:jc w:val="both"/>
        <w:rPr>
          <w:sz w:val="28"/>
        </w:rPr>
      </w:pPr>
      <w:r w:rsidRPr="006B4354">
        <w:rPr>
          <w:sz w:val="28"/>
        </w:rPr>
        <w:t xml:space="preserve">Protocols </w:t>
      </w:r>
      <w:r w:rsidR="00D34E59">
        <w:rPr>
          <w:sz w:val="28"/>
        </w:rPr>
        <w:t xml:space="preserve">Timeline </w:t>
      </w:r>
      <w:r w:rsidRPr="006B4354">
        <w:rPr>
          <w:sz w:val="28"/>
        </w:rPr>
        <w:t xml:space="preserve">for </w:t>
      </w:r>
      <w:r w:rsidR="00D14313" w:rsidRPr="006B4354">
        <w:rPr>
          <w:sz w:val="28"/>
        </w:rPr>
        <w:t>Initial Transition Period for Entergy Attachment O</w:t>
      </w:r>
    </w:p>
    <w:p w:rsidR="00F30A3C" w:rsidRPr="006B4354" w:rsidRDefault="00F30A3C" w:rsidP="005E1612">
      <w:pPr>
        <w:pStyle w:val="ListParagraph"/>
        <w:numPr>
          <w:ilvl w:val="0"/>
          <w:numId w:val="2"/>
        </w:numPr>
        <w:ind w:left="1440"/>
        <w:jc w:val="both"/>
        <w:rPr>
          <w:sz w:val="28"/>
        </w:rPr>
      </w:pPr>
      <w:r w:rsidRPr="006B4354">
        <w:rPr>
          <w:sz w:val="28"/>
        </w:rPr>
        <w:t>Entergy MISO Attachment O</w:t>
      </w:r>
    </w:p>
    <w:p w:rsidR="00F30A3C" w:rsidRPr="006B4354" w:rsidRDefault="00F30A3C" w:rsidP="005E1612">
      <w:pPr>
        <w:pStyle w:val="ListParagraph"/>
        <w:numPr>
          <w:ilvl w:val="1"/>
          <w:numId w:val="2"/>
        </w:numPr>
        <w:ind w:left="1980"/>
        <w:jc w:val="both"/>
        <w:rPr>
          <w:sz w:val="28"/>
        </w:rPr>
      </w:pPr>
      <w:r w:rsidRPr="006B4354">
        <w:rPr>
          <w:sz w:val="28"/>
        </w:rPr>
        <w:t>True-Up Revenue Requirement</w:t>
      </w:r>
    </w:p>
    <w:p w:rsidR="00F30A3C" w:rsidRPr="006B4354" w:rsidRDefault="00F30A3C" w:rsidP="005E1612">
      <w:pPr>
        <w:pStyle w:val="ListParagraph"/>
        <w:numPr>
          <w:ilvl w:val="1"/>
          <w:numId w:val="2"/>
        </w:numPr>
        <w:ind w:left="1980"/>
        <w:jc w:val="both"/>
        <w:rPr>
          <w:sz w:val="28"/>
        </w:rPr>
      </w:pPr>
      <w:r w:rsidRPr="006B4354">
        <w:rPr>
          <w:sz w:val="28"/>
        </w:rPr>
        <w:t>Projected Revenue Requirement Implemented November 1, 2015</w:t>
      </w:r>
    </w:p>
    <w:p w:rsidR="005D2378" w:rsidRPr="006B4354" w:rsidRDefault="00F30A3C" w:rsidP="005E1612">
      <w:pPr>
        <w:pStyle w:val="ListParagraph"/>
        <w:numPr>
          <w:ilvl w:val="1"/>
          <w:numId w:val="2"/>
        </w:numPr>
        <w:ind w:left="1980"/>
        <w:jc w:val="both"/>
        <w:rPr>
          <w:sz w:val="28"/>
        </w:rPr>
      </w:pPr>
      <w:r w:rsidRPr="006B4354">
        <w:rPr>
          <w:sz w:val="28"/>
        </w:rPr>
        <w:t>Adjustments Included in Revenue Requirement</w:t>
      </w:r>
    </w:p>
    <w:p w:rsidR="00F30A3C" w:rsidRPr="006B4354" w:rsidRDefault="00F30A3C" w:rsidP="005E1612">
      <w:pPr>
        <w:pStyle w:val="ListParagraph"/>
        <w:numPr>
          <w:ilvl w:val="0"/>
          <w:numId w:val="2"/>
        </w:numPr>
        <w:ind w:left="1440"/>
        <w:jc w:val="both"/>
        <w:rPr>
          <w:sz w:val="28"/>
        </w:rPr>
      </w:pPr>
      <w:r w:rsidRPr="006B4354">
        <w:rPr>
          <w:sz w:val="28"/>
        </w:rPr>
        <w:t>Questions</w:t>
      </w:r>
    </w:p>
    <w:p w:rsidR="006B4354" w:rsidRPr="006B4354" w:rsidRDefault="006B4354" w:rsidP="00F30A3C">
      <w:pPr>
        <w:jc w:val="both"/>
        <w:rPr>
          <w:sz w:val="28"/>
        </w:rPr>
      </w:pPr>
    </w:p>
    <w:p w:rsidR="005D2378" w:rsidRDefault="005D2378">
      <w:r>
        <w:br w:type="page"/>
      </w:r>
    </w:p>
    <w:p w:rsidR="005D2378" w:rsidRPr="006B4354" w:rsidRDefault="006B4354" w:rsidP="006B4354">
      <w:pPr>
        <w:pStyle w:val="ListParagraph"/>
        <w:ind w:left="360"/>
        <w:rPr>
          <w:b/>
        </w:rPr>
      </w:pPr>
      <w:r w:rsidRPr="006B4354">
        <w:rPr>
          <w:b/>
          <w:sz w:val="36"/>
        </w:rPr>
        <w:lastRenderedPageBreak/>
        <w:t>Entergy OASIS</w:t>
      </w:r>
    </w:p>
    <w:p w:rsidR="006B4354" w:rsidRDefault="006B4354" w:rsidP="00B331EC">
      <w:pPr>
        <w:jc w:val="left"/>
      </w:pPr>
    </w:p>
    <w:p w:rsidR="006B4354" w:rsidRPr="006B4354" w:rsidRDefault="006B4354" w:rsidP="005E1612">
      <w:pPr>
        <w:pStyle w:val="ListParagraph"/>
        <w:numPr>
          <w:ilvl w:val="0"/>
          <w:numId w:val="2"/>
        </w:numPr>
        <w:ind w:left="1440"/>
        <w:jc w:val="left"/>
        <w:rPr>
          <w:sz w:val="28"/>
        </w:rPr>
      </w:pPr>
      <w:r w:rsidRPr="006B4354">
        <w:rPr>
          <w:sz w:val="28"/>
        </w:rPr>
        <w:t>Entergy maintains its own OASIS website:</w:t>
      </w:r>
      <w:r>
        <w:rPr>
          <w:sz w:val="28"/>
        </w:rPr>
        <w:t xml:space="preserve"> </w:t>
      </w:r>
      <w:r w:rsidRPr="006B4354">
        <w:rPr>
          <w:sz w:val="28"/>
        </w:rPr>
        <w:t xml:space="preserve"> </w:t>
      </w:r>
      <w:hyperlink r:id="rId8" w:history="1">
        <w:r w:rsidRPr="006B4354">
          <w:rPr>
            <w:rStyle w:val="Hyperlink"/>
            <w:sz w:val="28"/>
          </w:rPr>
          <w:t>http://www.oasis.oati.com/EES/</w:t>
        </w:r>
      </w:hyperlink>
    </w:p>
    <w:p w:rsidR="006B4354" w:rsidRDefault="006B4354" w:rsidP="005E1612">
      <w:pPr>
        <w:pStyle w:val="ListParagraph"/>
        <w:numPr>
          <w:ilvl w:val="0"/>
          <w:numId w:val="2"/>
        </w:numPr>
        <w:ind w:left="1440"/>
        <w:jc w:val="left"/>
        <w:rPr>
          <w:sz w:val="28"/>
        </w:rPr>
      </w:pPr>
      <w:r>
        <w:rPr>
          <w:sz w:val="28"/>
        </w:rPr>
        <w:t xml:space="preserve">Attachment O </w:t>
      </w:r>
      <w:r w:rsidR="00B331EC">
        <w:rPr>
          <w:sz w:val="28"/>
        </w:rPr>
        <w:t xml:space="preserve">Information and </w:t>
      </w:r>
      <w:r>
        <w:rPr>
          <w:sz w:val="28"/>
        </w:rPr>
        <w:t>Data on OASIS</w:t>
      </w:r>
    </w:p>
    <w:p w:rsidR="006B4354" w:rsidRDefault="00B331EC" w:rsidP="005E1612">
      <w:pPr>
        <w:pStyle w:val="ListParagraph"/>
        <w:numPr>
          <w:ilvl w:val="1"/>
          <w:numId w:val="2"/>
        </w:numPr>
        <w:ind w:left="1980"/>
        <w:jc w:val="left"/>
        <w:rPr>
          <w:sz w:val="28"/>
        </w:rPr>
      </w:pPr>
      <w:r>
        <w:rPr>
          <w:sz w:val="28"/>
        </w:rPr>
        <w:t>Annual Meeting Notice</w:t>
      </w:r>
    </w:p>
    <w:p w:rsidR="00B331EC" w:rsidRDefault="00B331EC" w:rsidP="005E1612">
      <w:pPr>
        <w:pStyle w:val="ListParagraph"/>
        <w:numPr>
          <w:ilvl w:val="1"/>
          <w:numId w:val="2"/>
        </w:numPr>
        <w:ind w:left="1980"/>
        <w:jc w:val="left"/>
        <w:rPr>
          <w:sz w:val="28"/>
        </w:rPr>
      </w:pPr>
      <w:r>
        <w:rPr>
          <w:sz w:val="28"/>
        </w:rPr>
        <w:t>Attachment O Calculations by True-Up Test Year &amp; by TPZ</w:t>
      </w:r>
    </w:p>
    <w:p w:rsidR="006B0828" w:rsidRDefault="00B331EC" w:rsidP="005E1612">
      <w:pPr>
        <w:pStyle w:val="ListParagraph"/>
        <w:numPr>
          <w:ilvl w:val="2"/>
          <w:numId w:val="2"/>
        </w:numPr>
        <w:ind w:left="2520"/>
        <w:jc w:val="left"/>
        <w:rPr>
          <w:sz w:val="28"/>
        </w:rPr>
      </w:pPr>
      <w:r>
        <w:rPr>
          <w:sz w:val="28"/>
        </w:rPr>
        <w:t xml:space="preserve">Calculation Templates </w:t>
      </w:r>
    </w:p>
    <w:p w:rsidR="00B331EC" w:rsidRDefault="00B331EC" w:rsidP="005E1612">
      <w:pPr>
        <w:pStyle w:val="ListParagraph"/>
        <w:numPr>
          <w:ilvl w:val="2"/>
          <w:numId w:val="2"/>
        </w:numPr>
        <w:ind w:left="2520"/>
        <w:jc w:val="left"/>
        <w:rPr>
          <w:sz w:val="28"/>
        </w:rPr>
      </w:pPr>
      <w:r>
        <w:rPr>
          <w:sz w:val="28"/>
        </w:rPr>
        <w:t>Workpapers</w:t>
      </w:r>
    </w:p>
    <w:p w:rsidR="00B331EC" w:rsidRDefault="00B331EC" w:rsidP="006B0828">
      <w:pPr>
        <w:pStyle w:val="ListParagraph"/>
        <w:numPr>
          <w:ilvl w:val="1"/>
          <w:numId w:val="2"/>
        </w:numPr>
        <w:ind w:left="1980"/>
        <w:jc w:val="left"/>
        <w:rPr>
          <w:sz w:val="28"/>
        </w:rPr>
      </w:pPr>
      <w:r>
        <w:rPr>
          <w:sz w:val="28"/>
        </w:rPr>
        <w:t>Adjustments to FERC Form 1 Data</w:t>
      </w:r>
    </w:p>
    <w:p w:rsidR="00B331EC" w:rsidRDefault="00B331EC" w:rsidP="006B0828">
      <w:pPr>
        <w:pStyle w:val="ListParagraph"/>
        <w:numPr>
          <w:ilvl w:val="1"/>
          <w:numId w:val="2"/>
        </w:numPr>
        <w:ind w:left="1980"/>
        <w:jc w:val="left"/>
        <w:rPr>
          <w:sz w:val="28"/>
        </w:rPr>
      </w:pPr>
      <w:r>
        <w:rPr>
          <w:sz w:val="28"/>
        </w:rPr>
        <w:t>Greater Granularity Than Required in FERC Form 1 Data</w:t>
      </w:r>
    </w:p>
    <w:p w:rsidR="00B331EC" w:rsidRDefault="00B331EC" w:rsidP="006B0828">
      <w:pPr>
        <w:pStyle w:val="ListParagraph"/>
        <w:numPr>
          <w:ilvl w:val="1"/>
          <w:numId w:val="2"/>
        </w:numPr>
        <w:ind w:left="1980"/>
        <w:jc w:val="left"/>
        <w:rPr>
          <w:sz w:val="28"/>
        </w:rPr>
      </w:pPr>
      <w:r>
        <w:rPr>
          <w:sz w:val="28"/>
        </w:rPr>
        <w:t>Accounting Changes</w:t>
      </w:r>
    </w:p>
    <w:p w:rsidR="00B331EC" w:rsidRDefault="00B331EC" w:rsidP="006B0828">
      <w:pPr>
        <w:pStyle w:val="ListParagraph"/>
        <w:numPr>
          <w:ilvl w:val="1"/>
          <w:numId w:val="2"/>
        </w:numPr>
        <w:ind w:left="1980"/>
        <w:jc w:val="left"/>
        <w:rPr>
          <w:sz w:val="28"/>
        </w:rPr>
      </w:pPr>
      <w:r>
        <w:rPr>
          <w:sz w:val="28"/>
        </w:rPr>
        <w:t xml:space="preserve">Requests for </w:t>
      </w:r>
      <w:r w:rsidR="006B0828">
        <w:rPr>
          <w:sz w:val="28"/>
        </w:rPr>
        <w:t xml:space="preserve">Documents and </w:t>
      </w:r>
      <w:r>
        <w:rPr>
          <w:sz w:val="28"/>
        </w:rPr>
        <w:t>Information</w:t>
      </w:r>
      <w:r w:rsidR="005E1612">
        <w:rPr>
          <w:sz w:val="28"/>
        </w:rPr>
        <w:t xml:space="preserve"> (addition is in progress)</w:t>
      </w:r>
    </w:p>
    <w:p w:rsidR="00B331EC" w:rsidRDefault="00B331EC">
      <w:pPr>
        <w:rPr>
          <w:sz w:val="28"/>
        </w:rPr>
      </w:pPr>
      <w:r>
        <w:rPr>
          <w:sz w:val="28"/>
        </w:rPr>
        <w:br w:type="page"/>
      </w:r>
    </w:p>
    <w:p w:rsidR="00AA68AF" w:rsidRPr="006910B8" w:rsidRDefault="00B63C03" w:rsidP="006910B8">
      <w:pPr>
        <w:pStyle w:val="ListParagraph"/>
        <w:ind w:left="360"/>
        <w:rPr>
          <w:b/>
        </w:rPr>
      </w:pPr>
      <w:r>
        <w:rPr>
          <w:b/>
          <w:sz w:val="36"/>
        </w:rPr>
        <w:lastRenderedPageBreak/>
        <w:t xml:space="preserve">Settlement </w:t>
      </w:r>
      <w:r w:rsidR="00B331EC">
        <w:rPr>
          <w:b/>
          <w:sz w:val="36"/>
        </w:rPr>
        <w:t>Attachment O Protocols</w:t>
      </w:r>
    </w:p>
    <w:p w:rsidR="00E75200" w:rsidRDefault="00E75200" w:rsidP="00AA68AF">
      <w:pPr>
        <w:pStyle w:val="ListParagraph"/>
        <w:tabs>
          <w:tab w:val="left" w:pos="6480"/>
          <w:tab w:val="left" w:pos="9360"/>
        </w:tabs>
        <w:ind w:left="0"/>
        <w:jc w:val="left"/>
        <w:rPr>
          <w:sz w:val="2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770"/>
      </w:tblGrid>
      <w:tr w:rsidR="006910B8" w:rsidRPr="006B0828" w:rsidTr="008451CE">
        <w:trPr>
          <w:trHeight w:val="620"/>
        </w:trPr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b/>
                <w:sz w:val="24"/>
                <w:szCs w:val="24"/>
              </w:rPr>
            </w:pPr>
            <w:r w:rsidRPr="006B0828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line="240" w:lineRule="auto"/>
              <w:rPr>
                <w:b/>
                <w:sz w:val="24"/>
                <w:szCs w:val="24"/>
              </w:rPr>
            </w:pPr>
            <w:r w:rsidRPr="006B0828">
              <w:rPr>
                <w:b/>
                <w:sz w:val="24"/>
                <w:szCs w:val="24"/>
              </w:rPr>
              <w:t>2015 Annual Update</w:t>
            </w:r>
          </w:p>
          <w:p w:rsidR="006910B8" w:rsidRPr="006B0828" w:rsidRDefault="006910B8" w:rsidP="006910B8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6B0828">
              <w:rPr>
                <w:b/>
                <w:sz w:val="24"/>
                <w:szCs w:val="24"/>
              </w:rPr>
              <w:t>2014 True-up Year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Entergy provision of 2015 Annual Update and populated templates containing 2014 data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September 1, 2015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Entergy posting to Entergy’s OASIS and provision of notice to MISO (Publication Date)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November 1, 2015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MISO provision of notice via MISO Exploder list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Within 10 calendar days of Publication Date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Annual Update Meeting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Between November 15, 2015  and February 1, 2016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Notice of Annual Update Meeting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At least 7 calendar days prior to Annual Update Meeting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Joint informational meeting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April 1, 2016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Notice of informational meeting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At least 7 calendar days prior to such joint informational meeting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Deadline for information and document requests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May 1, 2016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Deadline for Entergy to respond to information and document requests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15 business days to respond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Informal Challenge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July 1, 2016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Entergy response to Informal Challenge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20 business days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Informational Filing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August 15, 2016</w:t>
            </w:r>
          </w:p>
        </w:tc>
      </w:tr>
      <w:tr w:rsidR="006910B8" w:rsidRPr="006B0828" w:rsidTr="008451CE">
        <w:tc>
          <w:tcPr>
            <w:tcW w:w="486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Formal Challenge</w:t>
            </w:r>
          </w:p>
        </w:tc>
        <w:tc>
          <w:tcPr>
            <w:tcW w:w="4770" w:type="dxa"/>
            <w:shd w:val="clear" w:color="auto" w:fill="auto"/>
          </w:tcPr>
          <w:p w:rsidR="006910B8" w:rsidRPr="006B0828" w:rsidRDefault="006910B8" w:rsidP="006910B8">
            <w:pPr>
              <w:spacing w:after="240"/>
              <w:rPr>
                <w:sz w:val="24"/>
                <w:szCs w:val="24"/>
              </w:rPr>
            </w:pPr>
            <w:r w:rsidRPr="006B0828">
              <w:rPr>
                <w:sz w:val="24"/>
                <w:szCs w:val="24"/>
              </w:rPr>
              <w:t>September 15, 2016</w:t>
            </w:r>
          </w:p>
        </w:tc>
      </w:tr>
    </w:tbl>
    <w:p w:rsidR="00D34E59" w:rsidRPr="006B0828" w:rsidRDefault="00D34E59" w:rsidP="00AA68AF">
      <w:pPr>
        <w:pStyle w:val="ListParagraph"/>
        <w:tabs>
          <w:tab w:val="left" w:pos="6480"/>
          <w:tab w:val="left" w:pos="9360"/>
        </w:tabs>
        <w:ind w:left="0"/>
        <w:jc w:val="left"/>
        <w:rPr>
          <w:sz w:val="24"/>
          <w:szCs w:val="24"/>
        </w:rPr>
      </w:pPr>
    </w:p>
    <w:p w:rsidR="00D34E59" w:rsidRDefault="00D34E59">
      <w:pPr>
        <w:rPr>
          <w:sz w:val="28"/>
        </w:rPr>
      </w:pPr>
      <w:r>
        <w:rPr>
          <w:sz w:val="28"/>
        </w:rPr>
        <w:br w:type="page"/>
      </w:r>
    </w:p>
    <w:p w:rsidR="00FC1F91" w:rsidRPr="009E352C" w:rsidRDefault="008451CE" w:rsidP="008451CE">
      <w:pPr>
        <w:pStyle w:val="ListParagraph"/>
        <w:tabs>
          <w:tab w:val="left" w:pos="6480"/>
          <w:tab w:val="left" w:pos="9360"/>
        </w:tabs>
        <w:ind w:left="360"/>
        <w:rPr>
          <w:b/>
          <w:sz w:val="36"/>
        </w:rPr>
      </w:pPr>
      <w:r w:rsidRPr="009E352C">
        <w:rPr>
          <w:b/>
          <w:sz w:val="36"/>
        </w:rPr>
        <w:lastRenderedPageBreak/>
        <w:t>Entergy Attachment O Summary</w:t>
      </w:r>
    </w:p>
    <w:p w:rsidR="008451CE" w:rsidRDefault="008451CE" w:rsidP="008451CE">
      <w:pPr>
        <w:pStyle w:val="ListParagraph"/>
        <w:tabs>
          <w:tab w:val="left" w:pos="6480"/>
          <w:tab w:val="left" w:pos="9360"/>
        </w:tabs>
        <w:ind w:left="1080"/>
        <w:jc w:val="left"/>
        <w:rPr>
          <w:sz w:val="28"/>
        </w:rPr>
      </w:pPr>
    </w:p>
    <w:p w:rsidR="00F03F40" w:rsidRPr="009E352C" w:rsidRDefault="00F03F40" w:rsidP="00F03F40">
      <w:pPr>
        <w:pStyle w:val="ListParagraph"/>
        <w:tabs>
          <w:tab w:val="left" w:pos="4680"/>
          <w:tab w:val="left" w:pos="7020"/>
        </w:tabs>
        <w:ind w:left="1080"/>
        <w:jc w:val="left"/>
        <w:rPr>
          <w:b/>
          <w:sz w:val="28"/>
          <w:u w:val="single"/>
        </w:rPr>
      </w:pPr>
      <w:r w:rsidRPr="009E352C">
        <w:rPr>
          <w:b/>
          <w:sz w:val="28"/>
          <w:u w:val="single"/>
        </w:rPr>
        <w:t>Attachment O Revenue Requirement</w:t>
      </w:r>
    </w:p>
    <w:p w:rsidR="008451CE" w:rsidRDefault="008451CE" w:rsidP="00CA3AF0">
      <w:pPr>
        <w:pStyle w:val="ListParagraph"/>
        <w:tabs>
          <w:tab w:val="left" w:pos="4680"/>
          <w:tab w:val="left" w:pos="7020"/>
        </w:tabs>
        <w:ind w:left="1080"/>
        <w:jc w:val="left"/>
        <w:rPr>
          <w:sz w:val="28"/>
        </w:rPr>
      </w:pPr>
      <w:r w:rsidRPr="009E352C">
        <w:rPr>
          <w:b/>
          <w:sz w:val="28"/>
          <w:u w:val="single"/>
        </w:rPr>
        <w:t>Company</w:t>
      </w:r>
      <w:r w:rsidRPr="009E352C">
        <w:rPr>
          <w:b/>
          <w:sz w:val="28"/>
        </w:rPr>
        <w:tab/>
      </w:r>
      <w:r w:rsidRPr="009E352C">
        <w:rPr>
          <w:b/>
          <w:sz w:val="28"/>
          <w:u w:val="single"/>
        </w:rPr>
        <w:t>2014 True-Up</w:t>
      </w:r>
      <w:r w:rsidRPr="009E352C">
        <w:rPr>
          <w:b/>
          <w:sz w:val="28"/>
        </w:rPr>
        <w:tab/>
      </w:r>
      <w:r w:rsidRPr="009E352C">
        <w:rPr>
          <w:b/>
          <w:sz w:val="28"/>
          <w:u w:val="single"/>
        </w:rPr>
        <w:t>2015 Projected</w:t>
      </w:r>
    </w:p>
    <w:p w:rsidR="0005248E" w:rsidRDefault="0005248E" w:rsidP="0005248E">
      <w:pPr>
        <w:pStyle w:val="ListParagraph"/>
        <w:tabs>
          <w:tab w:val="left" w:pos="4680"/>
          <w:tab w:val="left" w:pos="7020"/>
        </w:tabs>
        <w:ind w:left="1080"/>
        <w:jc w:val="left"/>
        <w:rPr>
          <w:sz w:val="28"/>
        </w:rPr>
      </w:pPr>
      <w:r>
        <w:rPr>
          <w:sz w:val="28"/>
        </w:rPr>
        <w:t>Entergy Arkansas, Inc.</w:t>
      </w:r>
      <w:r>
        <w:rPr>
          <w:sz w:val="28"/>
        </w:rPr>
        <w:tab/>
        <w:t>$174,857,669</w:t>
      </w:r>
      <w:r>
        <w:rPr>
          <w:sz w:val="28"/>
        </w:rPr>
        <w:tab/>
      </w:r>
      <w:r w:rsidR="004948A9">
        <w:rPr>
          <w:sz w:val="28"/>
        </w:rPr>
        <w:t>$184,066,710</w:t>
      </w:r>
    </w:p>
    <w:p w:rsidR="0005248E" w:rsidRPr="0005248E" w:rsidRDefault="0005248E" w:rsidP="0005248E">
      <w:pPr>
        <w:pStyle w:val="ListParagraph"/>
        <w:tabs>
          <w:tab w:val="left" w:pos="4680"/>
          <w:tab w:val="left" w:pos="7020"/>
        </w:tabs>
        <w:ind w:left="1080"/>
        <w:jc w:val="left"/>
        <w:rPr>
          <w:sz w:val="28"/>
        </w:rPr>
      </w:pPr>
      <w:r>
        <w:rPr>
          <w:sz w:val="28"/>
        </w:rPr>
        <w:t>Entergy Gulf States, L.L.C.</w:t>
      </w:r>
      <w:r>
        <w:rPr>
          <w:sz w:val="28"/>
        </w:rPr>
        <w:tab/>
        <w:t>$118,350,419</w:t>
      </w:r>
      <w:r w:rsidR="004948A9">
        <w:rPr>
          <w:sz w:val="28"/>
        </w:rPr>
        <w:tab/>
        <w:t>$123,384,780</w:t>
      </w:r>
    </w:p>
    <w:p w:rsidR="0005248E" w:rsidRDefault="0005248E" w:rsidP="0005248E">
      <w:pPr>
        <w:pStyle w:val="ListParagraph"/>
        <w:tabs>
          <w:tab w:val="left" w:pos="4680"/>
          <w:tab w:val="left" w:pos="7020"/>
        </w:tabs>
        <w:ind w:left="1080"/>
        <w:jc w:val="left"/>
        <w:rPr>
          <w:sz w:val="28"/>
        </w:rPr>
      </w:pPr>
      <w:r>
        <w:rPr>
          <w:sz w:val="28"/>
        </w:rPr>
        <w:t>Entergy Louisiana, LLC</w:t>
      </w:r>
      <w:r>
        <w:rPr>
          <w:sz w:val="28"/>
        </w:rPr>
        <w:tab/>
        <w:t>$153,134,856</w:t>
      </w:r>
      <w:r w:rsidR="004948A9">
        <w:rPr>
          <w:sz w:val="28"/>
        </w:rPr>
        <w:tab/>
        <w:t>$170,091,046</w:t>
      </w:r>
    </w:p>
    <w:p w:rsidR="0005248E" w:rsidRDefault="0005248E" w:rsidP="0005248E">
      <w:pPr>
        <w:pStyle w:val="ListParagraph"/>
        <w:tabs>
          <w:tab w:val="left" w:pos="4680"/>
          <w:tab w:val="left" w:pos="7020"/>
        </w:tabs>
        <w:ind w:left="1080"/>
        <w:jc w:val="left"/>
        <w:rPr>
          <w:sz w:val="28"/>
        </w:rPr>
      </w:pPr>
      <w:r>
        <w:rPr>
          <w:sz w:val="28"/>
        </w:rPr>
        <w:t>Entergy Mississippi, Inc.</w:t>
      </w:r>
      <w:r>
        <w:rPr>
          <w:sz w:val="28"/>
        </w:rPr>
        <w:tab/>
        <w:t xml:space="preserve">  $99,937,406</w:t>
      </w:r>
      <w:r w:rsidR="004948A9">
        <w:rPr>
          <w:sz w:val="28"/>
        </w:rPr>
        <w:tab/>
        <w:t>$1</w:t>
      </w:r>
      <w:r w:rsidR="00CA3AF0">
        <w:rPr>
          <w:sz w:val="28"/>
        </w:rPr>
        <w:t>08,784,049</w:t>
      </w:r>
    </w:p>
    <w:p w:rsidR="0005248E" w:rsidRDefault="0005248E" w:rsidP="0005248E">
      <w:pPr>
        <w:pStyle w:val="ListParagraph"/>
        <w:tabs>
          <w:tab w:val="left" w:pos="4680"/>
          <w:tab w:val="left" w:pos="7020"/>
        </w:tabs>
        <w:ind w:left="1080"/>
        <w:jc w:val="left"/>
        <w:rPr>
          <w:sz w:val="28"/>
        </w:rPr>
      </w:pPr>
      <w:r>
        <w:rPr>
          <w:sz w:val="28"/>
        </w:rPr>
        <w:t>Entergy New Orleans, Inc.</w:t>
      </w:r>
      <w:r>
        <w:rPr>
          <w:sz w:val="28"/>
        </w:rPr>
        <w:tab/>
        <w:t xml:space="preserve">  $12,522,420</w:t>
      </w:r>
      <w:r w:rsidR="004948A9">
        <w:rPr>
          <w:sz w:val="28"/>
        </w:rPr>
        <w:tab/>
      </w:r>
      <w:r w:rsidR="00CA3AF0">
        <w:rPr>
          <w:sz w:val="28"/>
        </w:rPr>
        <w:t xml:space="preserve">  $13,619,630</w:t>
      </w:r>
    </w:p>
    <w:p w:rsidR="008451CE" w:rsidRDefault="0005248E" w:rsidP="0005248E">
      <w:pPr>
        <w:pStyle w:val="ListParagraph"/>
        <w:tabs>
          <w:tab w:val="left" w:pos="4680"/>
          <w:tab w:val="left" w:pos="7020"/>
        </w:tabs>
        <w:ind w:left="1080"/>
        <w:jc w:val="left"/>
        <w:rPr>
          <w:sz w:val="28"/>
        </w:rPr>
      </w:pPr>
      <w:r>
        <w:rPr>
          <w:sz w:val="28"/>
        </w:rPr>
        <w:t>Entergy Texas, Inc.</w:t>
      </w:r>
      <w:r>
        <w:rPr>
          <w:sz w:val="28"/>
        </w:rPr>
        <w:tab/>
        <w:t>$124,276,797</w:t>
      </w:r>
      <w:r w:rsidR="00CA3AF0">
        <w:rPr>
          <w:sz w:val="28"/>
        </w:rPr>
        <w:tab/>
        <w:t>$128,383,687</w:t>
      </w:r>
    </w:p>
    <w:p w:rsidR="00F03F40" w:rsidRDefault="00F03F40" w:rsidP="0005248E">
      <w:pPr>
        <w:pStyle w:val="ListParagraph"/>
        <w:tabs>
          <w:tab w:val="left" w:pos="4680"/>
          <w:tab w:val="left" w:pos="7020"/>
        </w:tabs>
        <w:ind w:left="1080"/>
        <w:jc w:val="left"/>
        <w:rPr>
          <w:sz w:val="28"/>
        </w:rPr>
      </w:pPr>
    </w:p>
    <w:p w:rsidR="009E352C" w:rsidRDefault="009E352C" w:rsidP="00A9292A">
      <w:pPr>
        <w:ind w:left="1080"/>
        <w:jc w:val="both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F03F40" w:rsidRDefault="009E352C" w:rsidP="009E352C">
      <w:pPr>
        <w:pStyle w:val="ListParagraph"/>
        <w:tabs>
          <w:tab w:val="left" w:pos="4680"/>
          <w:tab w:val="left" w:pos="7020"/>
        </w:tabs>
        <w:ind w:left="1080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Adjustments to</w:t>
      </w:r>
      <w:r w:rsidR="00F03F40" w:rsidRPr="009E352C">
        <w:rPr>
          <w:b/>
          <w:sz w:val="36"/>
          <w:u w:val="single"/>
        </w:rPr>
        <w:t xml:space="preserve"> Attachment O Revenue Requirement</w:t>
      </w:r>
    </w:p>
    <w:p w:rsidR="009E352C" w:rsidRPr="009E352C" w:rsidRDefault="009E352C" w:rsidP="009E352C">
      <w:pPr>
        <w:pStyle w:val="ListParagraph"/>
        <w:tabs>
          <w:tab w:val="left" w:pos="4680"/>
          <w:tab w:val="left" w:pos="7020"/>
        </w:tabs>
        <w:ind w:left="1080"/>
        <w:rPr>
          <w:b/>
          <w:sz w:val="28"/>
        </w:rPr>
      </w:pPr>
    </w:p>
    <w:p w:rsidR="009E352C" w:rsidRDefault="009E352C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 w:rsidRPr="009E352C">
        <w:rPr>
          <w:b/>
          <w:sz w:val="28"/>
          <w:u w:val="single"/>
        </w:rPr>
        <w:t>Company</w:t>
      </w:r>
      <w:r>
        <w:rPr>
          <w:sz w:val="28"/>
        </w:rPr>
        <w:tab/>
      </w:r>
      <w:r w:rsidRPr="009E352C">
        <w:rPr>
          <w:b/>
          <w:sz w:val="28"/>
          <w:u w:val="single"/>
        </w:rPr>
        <w:t>Adjustment</w:t>
      </w:r>
      <w:r>
        <w:rPr>
          <w:sz w:val="28"/>
        </w:rPr>
        <w:tab/>
      </w:r>
      <w:r w:rsidRPr="009E352C">
        <w:rPr>
          <w:b/>
          <w:sz w:val="28"/>
          <w:u w:val="single"/>
        </w:rPr>
        <w:t>Description</w:t>
      </w:r>
    </w:p>
    <w:p w:rsidR="00B63C03" w:rsidRDefault="00F03F40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>Entergy Arkansas, Inc.</w:t>
      </w:r>
      <w:r>
        <w:rPr>
          <w:sz w:val="28"/>
        </w:rPr>
        <w:tab/>
        <w:t>AJ1-MISO</w:t>
      </w:r>
      <w:r w:rsidR="00B63C03">
        <w:rPr>
          <w:sz w:val="28"/>
        </w:rPr>
        <w:tab/>
        <w:t xml:space="preserve">MISO Schedule 47 </w:t>
      </w:r>
      <w:r>
        <w:rPr>
          <w:sz w:val="28"/>
        </w:rPr>
        <w:tab/>
      </w:r>
    </w:p>
    <w:p w:rsidR="00B63C03" w:rsidRDefault="00B63C03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</w:r>
      <w:r w:rsidR="00F03F40">
        <w:rPr>
          <w:sz w:val="28"/>
        </w:rPr>
        <w:t>AJ2-ITC</w:t>
      </w:r>
      <w:r>
        <w:rPr>
          <w:sz w:val="28"/>
        </w:rPr>
        <w:tab/>
        <w:t>Merger Costs</w:t>
      </w:r>
    </w:p>
    <w:p w:rsidR="00B63C03" w:rsidRDefault="00F03F40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AJ3-HCM</w:t>
      </w:r>
      <w:r w:rsidR="00B63C03">
        <w:rPr>
          <w:sz w:val="28"/>
        </w:rPr>
        <w:tab/>
        <w:t>Human Capital Management</w:t>
      </w:r>
    </w:p>
    <w:p w:rsidR="00F03F40" w:rsidRDefault="00F03F40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AJ4-Ouachita</w:t>
      </w:r>
      <w:r w:rsidR="00B63C03">
        <w:rPr>
          <w:sz w:val="28"/>
        </w:rPr>
        <w:tab/>
        <w:t>Transmission Upgrade Expenses</w:t>
      </w:r>
    </w:p>
    <w:p w:rsidR="00B63C03" w:rsidRDefault="00B63C03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</w:p>
    <w:p w:rsidR="00B63C03" w:rsidRDefault="00B63C03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>Entergy Gulf States, L.L.C.</w:t>
      </w:r>
      <w:r>
        <w:rPr>
          <w:sz w:val="28"/>
        </w:rPr>
        <w:tab/>
        <w:t>AJ1-MISO</w:t>
      </w:r>
      <w:r>
        <w:rPr>
          <w:sz w:val="28"/>
        </w:rPr>
        <w:tab/>
        <w:t xml:space="preserve">MISO Schedule 47 </w:t>
      </w:r>
      <w:r>
        <w:rPr>
          <w:sz w:val="28"/>
        </w:rPr>
        <w:tab/>
      </w:r>
    </w:p>
    <w:p w:rsidR="00B63C03" w:rsidRDefault="00B63C03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AJ2-ITC</w:t>
      </w:r>
      <w:r>
        <w:rPr>
          <w:sz w:val="28"/>
        </w:rPr>
        <w:tab/>
        <w:t>Merger Costs</w:t>
      </w:r>
    </w:p>
    <w:p w:rsidR="00B63C03" w:rsidRDefault="00B63C03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AJ3-HCM</w:t>
      </w:r>
      <w:r>
        <w:rPr>
          <w:sz w:val="28"/>
        </w:rPr>
        <w:tab/>
        <w:t>Human Capital Management</w:t>
      </w:r>
    </w:p>
    <w:p w:rsidR="00B63C03" w:rsidRDefault="00B63C03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AJ4-</w:t>
      </w:r>
      <w:r w:rsidR="009E352C">
        <w:rPr>
          <w:sz w:val="28"/>
        </w:rPr>
        <w:t>Merger</w:t>
      </w:r>
      <w:r>
        <w:rPr>
          <w:sz w:val="28"/>
        </w:rPr>
        <w:tab/>
      </w:r>
      <w:r w:rsidR="00DE67EE">
        <w:rPr>
          <w:sz w:val="28"/>
        </w:rPr>
        <w:t>EGSL &amp; ELL Merger</w:t>
      </w:r>
      <w:r>
        <w:rPr>
          <w:sz w:val="28"/>
        </w:rPr>
        <w:t xml:space="preserve"> Expenses</w:t>
      </w:r>
    </w:p>
    <w:p w:rsidR="00B63C03" w:rsidRDefault="00B63C03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</w:p>
    <w:p w:rsidR="00DE67EE" w:rsidRDefault="00DE67EE" w:rsidP="00DE67EE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>Entergy Louisiana, LLC</w:t>
      </w:r>
      <w:r>
        <w:rPr>
          <w:sz w:val="28"/>
        </w:rPr>
        <w:tab/>
        <w:t>AJ1-MISO</w:t>
      </w:r>
      <w:r>
        <w:rPr>
          <w:sz w:val="28"/>
        </w:rPr>
        <w:tab/>
        <w:t xml:space="preserve">MISO Schedule 47 </w:t>
      </w:r>
      <w:r>
        <w:rPr>
          <w:sz w:val="28"/>
        </w:rPr>
        <w:tab/>
      </w:r>
    </w:p>
    <w:p w:rsidR="00DE67EE" w:rsidRDefault="00DE67EE" w:rsidP="00DE67EE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AJ2-ITC</w:t>
      </w:r>
      <w:r>
        <w:rPr>
          <w:sz w:val="28"/>
        </w:rPr>
        <w:tab/>
        <w:t>Merger Costs</w:t>
      </w:r>
    </w:p>
    <w:p w:rsidR="00DE67EE" w:rsidRDefault="00DE67EE" w:rsidP="00DE67EE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AJ3-HCM</w:t>
      </w:r>
      <w:r>
        <w:rPr>
          <w:sz w:val="28"/>
        </w:rPr>
        <w:tab/>
        <w:t>Human Capital Management</w:t>
      </w:r>
    </w:p>
    <w:p w:rsidR="00DE67EE" w:rsidRDefault="00DE67EE" w:rsidP="00DE67EE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AJ4-</w:t>
      </w:r>
      <w:r w:rsidR="009E352C">
        <w:rPr>
          <w:sz w:val="28"/>
        </w:rPr>
        <w:t>Merger</w:t>
      </w:r>
      <w:r>
        <w:rPr>
          <w:sz w:val="28"/>
        </w:rPr>
        <w:tab/>
        <w:t>EGSL &amp; ELL Merger Expenses</w:t>
      </w:r>
    </w:p>
    <w:p w:rsidR="00DE67EE" w:rsidRDefault="00DE67EE" w:rsidP="00DE67EE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AJ5-Acadia</w:t>
      </w:r>
      <w:r>
        <w:rPr>
          <w:sz w:val="28"/>
        </w:rPr>
        <w:tab/>
        <w:t>Deferral &amp; Amortization Expenses</w:t>
      </w:r>
    </w:p>
    <w:p w:rsidR="00DE67EE" w:rsidRDefault="00DE67EE" w:rsidP="00DE67EE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</w:p>
    <w:p w:rsidR="009E352C" w:rsidRDefault="00DE67EE" w:rsidP="009E352C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>Entergy Mississippi, Inc.</w:t>
      </w:r>
      <w:r>
        <w:rPr>
          <w:sz w:val="28"/>
        </w:rPr>
        <w:tab/>
      </w:r>
      <w:r w:rsidR="009E352C">
        <w:rPr>
          <w:sz w:val="28"/>
        </w:rPr>
        <w:t>AJ1-MISO</w:t>
      </w:r>
      <w:r w:rsidR="009E352C">
        <w:rPr>
          <w:sz w:val="28"/>
        </w:rPr>
        <w:tab/>
        <w:t xml:space="preserve">MISO Schedule 47 </w:t>
      </w:r>
      <w:r w:rsidR="009E352C">
        <w:rPr>
          <w:sz w:val="28"/>
        </w:rPr>
        <w:tab/>
      </w:r>
    </w:p>
    <w:p w:rsidR="009E352C" w:rsidRDefault="009E352C" w:rsidP="009E352C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AJ2-ITC</w:t>
      </w:r>
      <w:r>
        <w:rPr>
          <w:sz w:val="28"/>
        </w:rPr>
        <w:tab/>
        <w:t>Merger Costs</w:t>
      </w:r>
    </w:p>
    <w:p w:rsidR="00DE67EE" w:rsidRDefault="00DE67EE" w:rsidP="00DE67EE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</w:p>
    <w:p w:rsidR="009E352C" w:rsidRDefault="009E352C" w:rsidP="009E352C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>Entergy New Orleans, Inc.</w:t>
      </w:r>
      <w:r>
        <w:rPr>
          <w:sz w:val="28"/>
        </w:rPr>
        <w:tab/>
        <w:t>AJ1-MISO</w:t>
      </w:r>
      <w:r>
        <w:rPr>
          <w:sz w:val="28"/>
        </w:rPr>
        <w:tab/>
        <w:t xml:space="preserve">MISO Schedule 47 </w:t>
      </w:r>
      <w:r>
        <w:rPr>
          <w:sz w:val="28"/>
        </w:rPr>
        <w:tab/>
      </w:r>
    </w:p>
    <w:p w:rsidR="009E352C" w:rsidRDefault="009E352C" w:rsidP="009E352C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AJ2-ITC</w:t>
      </w:r>
      <w:r>
        <w:rPr>
          <w:sz w:val="28"/>
        </w:rPr>
        <w:tab/>
        <w:t>Merger Costs</w:t>
      </w:r>
    </w:p>
    <w:p w:rsidR="009E352C" w:rsidRDefault="009E352C" w:rsidP="009E352C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AJ3-Blank</w:t>
      </w:r>
      <w:r>
        <w:rPr>
          <w:sz w:val="28"/>
        </w:rPr>
        <w:tab/>
        <w:t>Not used</w:t>
      </w:r>
    </w:p>
    <w:p w:rsidR="009E352C" w:rsidRDefault="009E352C" w:rsidP="009E352C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AJ4-Merger</w:t>
      </w:r>
      <w:r>
        <w:rPr>
          <w:sz w:val="28"/>
        </w:rPr>
        <w:tab/>
        <w:t>EGSL &amp; ELL Merger Expenses</w:t>
      </w:r>
    </w:p>
    <w:p w:rsidR="009E352C" w:rsidRDefault="009E352C" w:rsidP="009E352C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</w:p>
    <w:p w:rsidR="00A9292A" w:rsidRDefault="009E352C" w:rsidP="00A9292A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>Entergy Texas, Inc.</w:t>
      </w:r>
      <w:r>
        <w:rPr>
          <w:sz w:val="28"/>
        </w:rPr>
        <w:tab/>
      </w:r>
      <w:r w:rsidR="00A9292A">
        <w:rPr>
          <w:sz w:val="28"/>
        </w:rPr>
        <w:t>AJ1-MISO</w:t>
      </w:r>
      <w:r w:rsidR="00A9292A">
        <w:rPr>
          <w:sz w:val="28"/>
        </w:rPr>
        <w:tab/>
        <w:t xml:space="preserve">MISO Schedule 47 </w:t>
      </w:r>
      <w:r w:rsidR="00A9292A">
        <w:rPr>
          <w:sz w:val="28"/>
        </w:rPr>
        <w:tab/>
      </w:r>
    </w:p>
    <w:p w:rsidR="00A9292A" w:rsidRDefault="00A9292A" w:rsidP="00A9292A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  <w:r>
        <w:rPr>
          <w:sz w:val="28"/>
        </w:rPr>
        <w:tab/>
        <w:t>AJ2-ITC</w:t>
      </w:r>
      <w:r>
        <w:rPr>
          <w:sz w:val="28"/>
        </w:rPr>
        <w:tab/>
        <w:t>Merger Costs</w:t>
      </w:r>
    </w:p>
    <w:p w:rsidR="00DE67EE" w:rsidRPr="00F03F40" w:rsidRDefault="00DE67EE" w:rsidP="00B63C03">
      <w:pPr>
        <w:pStyle w:val="ListParagraph"/>
        <w:tabs>
          <w:tab w:val="left" w:pos="4320"/>
          <w:tab w:val="left" w:pos="6120"/>
          <w:tab w:val="left" w:pos="6840"/>
          <w:tab w:val="left" w:pos="8280"/>
        </w:tabs>
        <w:ind w:left="1080"/>
        <w:jc w:val="left"/>
        <w:rPr>
          <w:sz w:val="28"/>
        </w:rPr>
      </w:pPr>
    </w:p>
    <w:sectPr w:rsidR="00DE67EE" w:rsidRPr="00F03F40" w:rsidSect="005E1612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7F" w:rsidRDefault="00ED087F" w:rsidP="00ED087F">
      <w:pPr>
        <w:spacing w:line="240" w:lineRule="auto"/>
      </w:pPr>
      <w:r>
        <w:separator/>
      </w:r>
    </w:p>
  </w:endnote>
  <w:endnote w:type="continuationSeparator" w:id="0">
    <w:p w:rsidR="00ED087F" w:rsidRDefault="00ED087F" w:rsidP="00ED0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849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87F" w:rsidRDefault="00ED08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A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87F" w:rsidRDefault="00ED0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7F" w:rsidRDefault="00ED087F" w:rsidP="00ED087F">
      <w:pPr>
        <w:spacing w:line="240" w:lineRule="auto"/>
      </w:pPr>
      <w:r>
        <w:separator/>
      </w:r>
    </w:p>
  </w:footnote>
  <w:footnote w:type="continuationSeparator" w:id="0">
    <w:p w:rsidR="00ED087F" w:rsidRDefault="00ED087F" w:rsidP="00ED0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052F"/>
    <w:multiLevelType w:val="hybridMultilevel"/>
    <w:tmpl w:val="0EB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04F17"/>
    <w:multiLevelType w:val="hybridMultilevel"/>
    <w:tmpl w:val="17207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13"/>
    <w:rsid w:val="0005248E"/>
    <w:rsid w:val="004948A9"/>
    <w:rsid w:val="005D2378"/>
    <w:rsid w:val="005E1612"/>
    <w:rsid w:val="006910B8"/>
    <w:rsid w:val="006B0828"/>
    <w:rsid w:val="006B4354"/>
    <w:rsid w:val="007C49CC"/>
    <w:rsid w:val="007E5F84"/>
    <w:rsid w:val="008451CE"/>
    <w:rsid w:val="009A41EA"/>
    <w:rsid w:val="009E352C"/>
    <w:rsid w:val="00A9292A"/>
    <w:rsid w:val="00AA68AF"/>
    <w:rsid w:val="00B331EC"/>
    <w:rsid w:val="00B63C03"/>
    <w:rsid w:val="00C2007D"/>
    <w:rsid w:val="00CA3AF0"/>
    <w:rsid w:val="00D14313"/>
    <w:rsid w:val="00D34E59"/>
    <w:rsid w:val="00DE67EE"/>
    <w:rsid w:val="00E75200"/>
    <w:rsid w:val="00ED087F"/>
    <w:rsid w:val="00F03F40"/>
    <w:rsid w:val="00F30A3C"/>
    <w:rsid w:val="00F67AC6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3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1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8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7F"/>
  </w:style>
  <w:style w:type="paragraph" w:styleId="Footer">
    <w:name w:val="footer"/>
    <w:basedOn w:val="Normal"/>
    <w:link w:val="FooterChar"/>
    <w:uiPriority w:val="99"/>
    <w:unhideWhenUsed/>
    <w:rsid w:val="00ED08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3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1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8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7F"/>
  </w:style>
  <w:style w:type="paragraph" w:styleId="Footer">
    <w:name w:val="footer"/>
    <w:basedOn w:val="Normal"/>
    <w:link w:val="FooterChar"/>
    <w:uiPriority w:val="99"/>
    <w:unhideWhenUsed/>
    <w:rsid w:val="00ED08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.oati.com/E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lsande2</dc:creator>
  <cp:lastModifiedBy>lsande2</cp:lastModifiedBy>
  <cp:revision>13</cp:revision>
  <cp:lastPrinted>2016-01-26T15:17:00Z</cp:lastPrinted>
  <dcterms:created xsi:type="dcterms:W3CDTF">2016-01-25T17:30:00Z</dcterms:created>
  <dcterms:modified xsi:type="dcterms:W3CDTF">2016-01-27T14:21:00Z</dcterms:modified>
</cp:coreProperties>
</file>