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5E" w:rsidRDefault="008B3F5E" w:rsidP="008B3F5E">
      <w:pPr>
        <w:spacing w:after="0" w:line="240" w:lineRule="auto"/>
        <w:jc w:val="center"/>
        <w:rPr>
          <w:rFonts w:ascii="Arial" w:hAnsi="Arial" w:cs="Arial"/>
          <w:b/>
          <w:sz w:val="24"/>
          <w:szCs w:val="24"/>
        </w:rPr>
      </w:pPr>
    </w:p>
    <w:p w:rsidR="008B3F5E" w:rsidRDefault="008B3F5E" w:rsidP="008B3F5E">
      <w:pPr>
        <w:spacing w:after="0" w:line="240" w:lineRule="auto"/>
        <w:jc w:val="center"/>
        <w:rPr>
          <w:rFonts w:ascii="Arial" w:hAnsi="Arial" w:cs="Arial"/>
          <w:b/>
          <w:sz w:val="24"/>
          <w:szCs w:val="24"/>
        </w:rPr>
      </w:pPr>
      <w:r>
        <w:rPr>
          <w:rFonts w:ascii="Arial" w:hAnsi="Arial" w:cs="Arial"/>
          <w:b/>
          <w:sz w:val="24"/>
          <w:szCs w:val="24"/>
        </w:rPr>
        <w:t>East Kentucky Power Cooperative</w:t>
      </w:r>
    </w:p>
    <w:p w:rsidR="00D86554" w:rsidRPr="008B3F5E" w:rsidRDefault="008B3F5E" w:rsidP="008B3F5E">
      <w:pPr>
        <w:spacing w:after="0"/>
        <w:jc w:val="center"/>
        <w:rPr>
          <w:rFonts w:ascii="Arial" w:hAnsi="Arial" w:cs="Arial"/>
          <w:b/>
          <w:sz w:val="24"/>
          <w:szCs w:val="24"/>
        </w:rPr>
      </w:pPr>
      <w:r w:rsidRPr="008B3F5E">
        <w:rPr>
          <w:rFonts w:ascii="Arial" w:hAnsi="Arial" w:cs="Arial"/>
          <w:b/>
          <w:sz w:val="24"/>
          <w:szCs w:val="24"/>
        </w:rPr>
        <w:t>Executive Staff Job Descriptions</w:t>
      </w:r>
    </w:p>
    <w:p w:rsidR="008B3F5E" w:rsidRDefault="008B3F5E" w:rsidP="00FA7759">
      <w:pPr>
        <w:rPr>
          <w:rFonts w:ascii="Arial" w:hAnsi="Arial" w:cs="Arial"/>
          <w:b/>
          <w:sz w:val="24"/>
          <w:szCs w:val="24"/>
          <w:u w:val="single"/>
        </w:rPr>
      </w:pPr>
    </w:p>
    <w:p w:rsidR="008B3F5E" w:rsidRDefault="008B3F5E" w:rsidP="00FA7759">
      <w:pPr>
        <w:rPr>
          <w:rFonts w:ascii="Arial" w:hAnsi="Arial" w:cs="Arial"/>
          <w:b/>
          <w:sz w:val="24"/>
          <w:szCs w:val="24"/>
          <w:u w:val="single"/>
        </w:rPr>
      </w:pPr>
    </w:p>
    <w:p w:rsidR="00FA7759" w:rsidRDefault="00FA7759" w:rsidP="00FA7759">
      <w:pPr>
        <w:rPr>
          <w:rFonts w:ascii="Arial" w:hAnsi="Arial" w:cs="Arial"/>
          <w:sz w:val="24"/>
          <w:szCs w:val="24"/>
        </w:rPr>
      </w:pPr>
      <w:r>
        <w:rPr>
          <w:rFonts w:ascii="Arial" w:hAnsi="Arial" w:cs="Arial"/>
          <w:b/>
          <w:sz w:val="24"/>
          <w:szCs w:val="24"/>
          <w:u w:val="single"/>
        </w:rPr>
        <w:t>President/CEO</w:t>
      </w:r>
    </w:p>
    <w:p w:rsidR="00FA7759" w:rsidRPr="008B3F5E" w:rsidRDefault="00FA7759" w:rsidP="00FA7759">
      <w:pPr>
        <w:ind w:firstLine="720"/>
        <w:rPr>
          <w:rFonts w:ascii="Arial" w:hAnsi="Arial" w:cs="Arial"/>
          <w:b/>
          <w:u w:val="single"/>
        </w:rPr>
      </w:pPr>
      <w:r w:rsidRPr="008B3F5E">
        <w:rPr>
          <w:rFonts w:ascii="Arial" w:hAnsi="Arial" w:cs="Arial"/>
          <w:b/>
          <w:u w:val="single"/>
        </w:rPr>
        <w:t>POSITION SUMMARY</w:t>
      </w:r>
    </w:p>
    <w:p w:rsidR="00FA7759" w:rsidRPr="008B3F5E" w:rsidRDefault="00FA7759" w:rsidP="008B3F5E">
      <w:pPr>
        <w:tabs>
          <w:tab w:val="left" w:pos="720"/>
        </w:tabs>
        <w:ind w:left="720"/>
        <w:jc w:val="both"/>
        <w:rPr>
          <w:rFonts w:ascii="Arial" w:hAnsi="Arial" w:cs="Arial"/>
        </w:rPr>
      </w:pPr>
      <w:r w:rsidRPr="008B3F5E">
        <w:rPr>
          <w:rFonts w:ascii="Arial" w:hAnsi="Arial" w:cs="Arial"/>
        </w:rPr>
        <w:t>As authorized and directed by the Board of Directors, exercises executive responsibility to promote the objectives and goals of East Kentucky Power (EKPC) plans and budgets, and the development of appropriate controls and reporting relationships necessary for maintaining an efficient organization.</w:t>
      </w:r>
    </w:p>
    <w:p w:rsidR="00FD7F40" w:rsidRDefault="00FD7F40" w:rsidP="00FD7F40">
      <w:pPr>
        <w:rPr>
          <w:rFonts w:ascii="Arial" w:hAnsi="Arial" w:cs="Arial"/>
          <w:sz w:val="24"/>
          <w:szCs w:val="24"/>
        </w:rPr>
      </w:pPr>
      <w:r>
        <w:rPr>
          <w:rFonts w:ascii="Arial" w:hAnsi="Arial" w:cs="Arial"/>
          <w:b/>
          <w:sz w:val="24"/>
          <w:szCs w:val="24"/>
          <w:u w:val="single"/>
        </w:rPr>
        <w:t>Chief Operating Officer</w:t>
      </w:r>
    </w:p>
    <w:p w:rsidR="00FD7F40" w:rsidRPr="008B3F5E" w:rsidRDefault="00FD7F40" w:rsidP="00FD7F40">
      <w:pPr>
        <w:ind w:firstLine="720"/>
        <w:rPr>
          <w:rFonts w:ascii="Arial" w:hAnsi="Arial" w:cs="Arial"/>
          <w:b/>
          <w:u w:val="single"/>
        </w:rPr>
      </w:pPr>
      <w:r w:rsidRPr="008B3F5E">
        <w:rPr>
          <w:rFonts w:ascii="Arial" w:hAnsi="Arial" w:cs="Arial"/>
          <w:b/>
          <w:u w:val="single"/>
        </w:rPr>
        <w:t>POSITION SUMMARY</w:t>
      </w:r>
    </w:p>
    <w:p w:rsidR="00FD7F40" w:rsidRPr="008B3F5E" w:rsidRDefault="00FD7F40" w:rsidP="008B3F5E">
      <w:pPr>
        <w:ind w:left="720"/>
        <w:jc w:val="both"/>
        <w:rPr>
          <w:rFonts w:ascii="Arial" w:hAnsi="Arial" w:cs="Arial"/>
        </w:rPr>
      </w:pPr>
      <w:r w:rsidRPr="008B3F5E">
        <w:rPr>
          <w:rFonts w:ascii="Arial" w:hAnsi="Arial" w:cs="Arial"/>
        </w:rPr>
        <w:t xml:space="preserve">Assist the President and CEO by directing and overseeing the day-to-day operations of the generation and transmission systems, power supply and transmission planning, design and construction of generation and transmission resources, fuel procurement and environmental compliance.  </w:t>
      </w:r>
    </w:p>
    <w:p w:rsidR="00FD7F40" w:rsidRDefault="00FD7F40" w:rsidP="00FD7F40">
      <w:pPr>
        <w:rPr>
          <w:rFonts w:ascii="Arial" w:hAnsi="Arial" w:cs="Arial"/>
          <w:sz w:val="24"/>
          <w:szCs w:val="24"/>
        </w:rPr>
      </w:pPr>
      <w:r>
        <w:rPr>
          <w:rFonts w:ascii="Arial" w:hAnsi="Arial" w:cs="Arial"/>
          <w:b/>
          <w:sz w:val="24"/>
          <w:szCs w:val="24"/>
          <w:u w:val="single"/>
        </w:rPr>
        <w:t>Chief Financial Officer</w:t>
      </w:r>
    </w:p>
    <w:p w:rsidR="00FD7F40" w:rsidRPr="008B3F5E" w:rsidRDefault="00FD7F40" w:rsidP="00FD7F40">
      <w:pPr>
        <w:ind w:firstLine="720"/>
        <w:rPr>
          <w:rFonts w:ascii="Arial" w:hAnsi="Arial" w:cs="Arial"/>
          <w:b/>
          <w:u w:val="single"/>
        </w:rPr>
      </w:pPr>
      <w:r w:rsidRPr="008B3F5E">
        <w:rPr>
          <w:rFonts w:ascii="Arial" w:hAnsi="Arial" w:cs="Arial"/>
          <w:b/>
          <w:u w:val="single"/>
        </w:rPr>
        <w:t>POSITION SUMMARY</w:t>
      </w:r>
    </w:p>
    <w:p w:rsidR="00FD7F40" w:rsidRPr="008B3F5E" w:rsidRDefault="00166F9E" w:rsidP="008B3F5E">
      <w:pPr>
        <w:ind w:left="720"/>
        <w:jc w:val="both"/>
        <w:rPr>
          <w:rFonts w:ascii="Arial" w:hAnsi="Arial" w:cs="Arial"/>
        </w:rPr>
      </w:pPr>
      <w:r w:rsidRPr="008B3F5E">
        <w:rPr>
          <w:rFonts w:ascii="Arial" w:hAnsi="Arial" w:cs="Arial"/>
        </w:rPr>
        <w:t xml:space="preserve">Provides effective leadership, vision, direction, and maintains overall authority and accountability for assigned business unit.  </w:t>
      </w:r>
      <w:proofErr w:type="gramStart"/>
      <w:r w:rsidRPr="008B3F5E">
        <w:rPr>
          <w:rFonts w:ascii="Arial" w:hAnsi="Arial" w:cs="Arial"/>
        </w:rPr>
        <w:t>Directs,</w:t>
      </w:r>
      <w:proofErr w:type="gramEnd"/>
      <w:r w:rsidRPr="008B3F5E">
        <w:rPr>
          <w:rFonts w:ascii="Arial" w:hAnsi="Arial" w:cs="Arial"/>
        </w:rPr>
        <w:t xml:space="preserve"> influences, improves, and oversees processes of a major business unit.  These processes include Finance, Cash Management, Risk Management, Benchmarking, Accounting, and employee relations management for the EKPC Credit Union.  </w:t>
      </w:r>
      <w:proofErr w:type="gramStart"/>
      <w:r w:rsidRPr="008B3F5E">
        <w:rPr>
          <w:rFonts w:ascii="Arial" w:hAnsi="Arial" w:cs="Arial"/>
        </w:rPr>
        <w:t>Provides corporate-level leadership as a member of the Executive Leadership Team.</w:t>
      </w:r>
      <w:proofErr w:type="gramEnd"/>
    </w:p>
    <w:p w:rsidR="00E419A9" w:rsidRDefault="00E419A9" w:rsidP="00E419A9">
      <w:pPr>
        <w:rPr>
          <w:rFonts w:ascii="Arial" w:hAnsi="Arial" w:cs="Arial"/>
          <w:sz w:val="24"/>
          <w:szCs w:val="24"/>
        </w:rPr>
      </w:pPr>
      <w:r>
        <w:rPr>
          <w:rFonts w:ascii="Arial" w:hAnsi="Arial" w:cs="Arial"/>
          <w:b/>
          <w:sz w:val="24"/>
          <w:szCs w:val="24"/>
          <w:u w:val="single"/>
        </w:rPr>
        <w:t>Senior VP, Power Supply</w:t>
      </w:r>
    </w:p>
    <w:p w:rsidR="00E419A9" w:rsidRPr="008B3F5E" w:rsidRDefault="00E419A9" w:rsidP="00E419A9">
      <w:pPr>
        <w:ind w:firstLine="720"/>
        <w:rPr>
          <w:rFonts w:ascii="Arial" w:hAnsi="Arial" w:cs="Arial"/>
          <w:b/>
          <w:u w:val="single"/>
        </w:rPr>
      </w:pPr>
      <w:r w:rsidRPr="008B3F5E">
        <w:rPr>
          <w:rFonts w:ascii="Arial" w:hAnsi="Arial" w:cs="Arial"/>
          <w:b/>
          <w:u w:val="single"/>
        </w:rPr>
        <w:t>POSITION SUMMARY</w:t>
      </w:r>
    </w:p>
    <w:p w:rsidR="00E419A9" w:rsidRPr="008B3F5E" w:rsidRDefault="00E419A9" w:rsidP="008B3F5E">
      <w:pPr>
        <w:ind w:left="720"/>
        <w:jc w:val="both"/>
        <w:rPr>
          <w:rFonts w:ascii="Arial" w:hAnsi="Arial" w:cs="Arial"/>
        </w:rPr>
      </w:pPr>
      <w:r w:rsidRPr="008B3F5E">
        <w:rPr>
          <w:rFonts w:ascii="Arial" w:hAnsi="Arial" w:cs="Arial"/>
        </w:rPr>
        <w:t>Responsible for the corporate power supply planning efforts, which include:  Load forecasting, generation, transmission, fuel forecasting, fuel purchasing, environmental planning, corporate strategic planning, risk management, and demand side management.  Provides effective leadership, vision and direction and maintains overall authority and accountability for assigned business unit.</w:t>
      </w:r>
    </w:p>
    <w:p w:rsidR="008B3F5E" w:rsidRDefault="008B3F5E">
      <w:pPr>
        <w:rPr>
          <w:rFonts w:ascii="Arial" w:hAnsi="Arial" w:cs="Arial"/>
          <w:b/>
          <w:sz w:val="24"/>
          <w:szCs w:val="24"/>
          <w:u w:val="single"/>
        </w:rPr>
      </w:pPr>
    </w:p>
    <w:p w:rsidR="008B3F5E" w:rsidRDefault="008B3F5E">
      <w:pPr>
        <w:rPr>
          <w:rFonts w:ascii="Arial" w:hAnsi="Arial" w:cs="Arial"/>
          <w:b/>
          <w:sz w:val="24"/>
          <w:szCs w:val="24"/>
          <w:u w:val="single"/>
        </w:rPr>
      </w:pPr>
    </w:p>
    <w:p w:rsidR="00E419A9" w:rsidRDefault="00E419A9">
      <w:pPr>
        <w:rPr>
          <w:rFonts w:ascii="Arial" w:hAnsi="Arial" w:cs="Arial"/>
          <w:b/>
          <w:sz w:val="24"/>
          <w:szCs w:val="24"/>
        </w:rPr>
      </w:pPr>
      <w:r w:rsidRPr="00E419A9">
        <w:rPr>
          <w:rFonts w:ascii="Arial" w:hAnsi="Arial" w:cs="Arial"/>
          <w:b/>
          <w:sz w:val="24"/>
          <w:szCs w:val="24"/>
          <w:u w:val="single"/>
        </w:rPr>
        <w:t>Senior VP, Corporate Services</w:t>
      </w:r>
    </w:p>
    <w:p w:rsidR="00E419A9" w:rsidRPr="008B3F5E" w:rsidRDefault="00E419A9">
      <w:pPr>
        <w:rPr>
          <w:rFonts w:ascii="Arial" w:hAnsi="Arial" w:cs="Arial"/>
        </w:rPr>
      </w:pPr>
      <w:r>
        <w:rPr>
          <w:rFonts w:ascii="Arial" w:hAnsi="Arial" w:cs="Arial"/>
          <w:b/>
          <w:sz w:val="24"/>
          <w:szCs w:val="24"/>
        </w:rPr>
        <w:tab/>
      </w:r>
      <w:r w:rsidRPr="008B3F5E">
        <w:rPr>
          <w:rFonts w:ascii="Arial" w:hAnsi="Arial" w:cs="Arial"/>
          <w:b/>
          <w:u w:val="single"/>
        </w:rPr>
        <w:t>POSITION SUMMARY</w:t>
      </w:r>
    </w:p>
    <w:p w:rsidR="00E419A9" w:rsidRPr="008B3F5E" w:rsidRDefault="00E419A9" w:rsidP="008B3F5E">
      <w:pPr>
        <w:ind w:left="720"/>
        <w:jc w:val="both"/>
        <w:rPr>
          <w:rFonts w:ascii="Arial" w:hAnsi="Arial" w:cs="Arial"/>
          <w:noProof/>
        </w:rPr>
      </w:pPr>
      <w:r w:rsidRPr="008B3F5E">
        <w:rPr>
          <w:rFonts w:ascii="Arial" w:eastAsia="Calibri" w:hAnsi="Arial" w:cs="Arial"/>
          <w:noProof/>
        </w:rPr>
        <w:t>Provides effective leadership, vision, planning, direction and maintains overall authority and accountability for Human Resources, Facilities, Information Technology, Marketing and Member Services, Envision and Supply Chain Management.  Provides corporate-level leadership as a member of the Executive Leadership Team.  Plans and directs the fiscal and general operation of the Corporate Services Business Unit.</w:t>
      </w:r>
    </w:p>
    <w:p w:rsidR="00462A5E" w:rsidRDefault="00462A5E" w:rsidP="00E419A9">
      <w:pPr>
        <w:rPr>
          <w:rFonts w:ascii="Arial" w:hAnsi="Arial" w:cs="Arial"/>
          <w:b/>
          <w:sz w:val="24"/>
          <w:szCs w:val="24"/>
          <w:u w:val="single"/>
        </w:rPr>
      </w:pPr>
    </w:p>
    <w:p w:rsidR="00E419A9" w:rsidRDefault="00E419A9" w:rsidP="00E419A9">
      <w:pPr>
        <w:rPr>
          <w:rFonts w:ascii="Arial" w:hAnsi="Arial" w:cs="Arial"/>
          <w:sz w:val="24"/>
          <w:szCs w:val="24"/>
        </w:rPr>
      </w:pPr>
      <w:r>
        <w:rPr>
          <w:rFonts w:ascii="Arial" w:hAnsi="Arial" w:cs="Arial"/>
          <w:b/>
          <w:sz w:val="24"/>
          <w:szCs w:val="24"/>
          <w:u w:val="single"/>
        </w:rPr>
        <w:t>Senior VP, G and T Operations</w:t>
      </w:r>
    </w:p>
    <w:p w:rsidR="00E419A9" w:rsidRPr="008B3F5E" w:rsidRDefault="00E419A9" w:rsidP="00E419A9">
      <w:pPr>
        <w:rPr>
          <w:rFonts w:ascii="Arial" w:hAnsi="Arial" w:cs="Arial"/>
        </w:rPr>
      </w:pPr>
      <w:r>
        <w:rPr>
          <w:rFonts w:ascii="Arial" w:hAnsi="Arial" w:cs="Arial"/>
          <w:sz w:val="24"/>
          <w:szCs w:val="24"/>
        </w:rPr>
        <w:tab/>
      </w:r>
      <w:r w:rsidRPr="008B3F5E">
        <w:rPr>
          <w:rFonts w:ascii="Arial" w:hAnsi="Arial" w:cs="Arial"/>
          <w:b/>
          <w:u w:val="single"/>
        </w:rPr>
        <w:t>POSITON SUMMARY</w:t>
      </w:r>
    </w:p>
    <w:p w:rsidR="00E419A9" w:rsidRPr="008B3F5E" w:rsidRDefault="00E419A9" w:rsidP="008B3F5E">
      <w:pPr>
        <w:ind w:left="720"/>
        <w:jc w:val="both"/>
        <w:rPr>
          <w:rFonts w:ascii="Arial" w:hAnsi="Arial" w:cs="Arial"/>
          <w:noProof/>
        </w:rPr>
      </w:pPr>
      <w:r w:rsidRPr="008B3F5E">
        <w:rPr>
          <w:rFonts w:ascii="Arial" w:eastAsia="Calibri" w:hAnsi="Arial" w:cs="Arial"/>
          <w:noProof/>
        </w:rPr>
        <w:t>Provides effective leadership, vision and direction and maintains overall authority and accountability for assigned business unit.  Provides effective management and maintains overall authority and accountability for performance of processes with business unit.  Measures and accounts for performance.  Ensures that the G &amp; T Operations business unit vision, direction and strategy align with Corporate Strategy.</w:t>
      </w:r>
    </w:p>
    <w:p w:rsidR="00E419A9" w:rsidRDefault="00E419A9" w:rsidP="00E419A9">
      <w:pPr>
        <w:rPr>
          <w:rFonts w:ascii="Arial" w:hAnsi="Arial" w:cs="Arial"/>
          <w:sz w:val="24"/>
          <w:szCs w:val="24"/>
        </w:rPr>
      </w:pPr>
      <w:r>
        <w:rPr>
          <w:rFonts w:ascii="Arial" w:hAnsi="Arial" w:cs="Arial"/>
          <w:b/>
          <w:sz w:val="24"/>
          <w:szCs w:val="24"/>
          <w:u w:val="single"/>
        </w:rPr>
        <w:t>Senior VP, Power Production</w:t>
      </w:r>
    </w:p>
    <w:p w:rsidR="00E419A9" w:rsidRPr="008B3F5E" w:rsidRDefault="00E419A9" w:rsidP="00E419A9">
      <w:pPr>
        <w:rPr>
          <w:rFonts w:ascii="Arial" w:hAnsi="Arial" w:cs="Arial"/>
          <w:u w:val="single"/>
        </w:rPr>
      </w:pPr>
      <w:r>
        <w:rPr>
          <w:rFonts w:ascii="Arial" w:hAnsi="Arial" w:cs="Arial"/>
          <w:sz w:val="24"/>
          <w:szCs w:val="24"/>
        </w:rPr>
        <w:tab/>
      </w:r>
      <w:r w:rsidRPr="008B3F5E">
        <w:rPr>
          <w:rFonts w:ascii="Arial" w:hAnsi="Arial" w:cs="Arial"/>
          <w:b/>
          <w:u w:val="single"/>
        </w:rPr>
        <w:t>POSITION SUMMARY</w:t>
      </w:r>
    </w:p>
    <w:p w:rsidR="00E419A9" w:rsidRPr="008B3F5E" w:rsidRDefault="00E419A9" w:rsidP="008B3F5E">
      <w:pPr>
        <w:ind w:left="720"/>
        <w:jc w:val="both"/>
        <w:rPr>
          <w:rFonts w:ascii="Arial" w:hAnsi="Arial" w:cs="Arial"/>
          <w:noProof/>
        </w:rPr>
      </w:pPr>
      <w:r w:rsidRPr="008B3F5E">
        <w:rPr>
          <w:rFonts w:ascii="Arial" w:eastAsia="Calibri" w:hAnsi="Arial" w:cs="Arial"/>
          <w:noProof/>
        </w:rPr>
        <w:t>Provides effective leadership, vision and direction and maintains overall authority and accountability for the operation and maintenance of East Kentucky Power's generation facilities and ensures an organization of qualified personnel, while maintaining reliability and cost efficient production of electrical energy.</w:t>
      </w:r>
    </w:p>
    <w:p w:rsidR="00E419A9" w:rsidRDefault="00E419A9" w:rsidP="00E419A9">
      <w:pPr>
        <w:rPr>
          <w:rFonts w:ascii="Arial" w:hAnsi="Arial" w:cs="Arial"/>
          <w:sz w:val="24"/>
          <w:szCs w:val="24"/>
        </w:rPr>
      </w:pPr>
      <w:r>
        <w:rPr>
          <w:rFonts w:ascii="Arial" w:hAnsi="Arial" w:cs="Arial"/>
          <w:b/>
          <w:sz w:val="24"/>
          <w:szCs w:val="24"/>
          <w:u w:val="single"/>
        </w:rPr>
        <w:t>VP, Strategic Planning &amp; External Affairs</w:t>
      </w:r>
    </w:p>
    <w:p w:rsidR="00E419A9" w:rsidRPr="008B3F5E" w:rsidRDefault="00E419A9" w:rsidP="00E419A9">
      <w:pPr>
        <w:rPr>
          <w:rFonts w:ascii="Arial" w:hAnsi="Arial" w:cs="Arial"/>
        </w:rPr>
      </w:pPr>
      <w:r>
        <w:rPr>
          <w:rFonts w:ascii="Arial" w:hAnsi="Arial" w:cs="Arial"/>
          <w:sz w:val="24"/>
          <w:szCs w:val="24"/>
        </w:rPr>
        <w:tab/>
      </w:r>
      <w:r w:rsidRPr="008B3F5E">
        <w:rPr>
          <w:rFonts w:ascii="Arial" w:hAnsi="Arial" w:cs="Arial"/>
          <w:b/>
          <w:u w:val="single"/>
        </w:rPr>
        <w:t>POSITION SUMMARY</w:t>
      </w:r>
    </w:p>
    <w:p w:rsidR="00E419A9" w:rsidRPr="008B3F5E" w:rsidRDefault="00E419A9" w:rsidP="008B3F5E">
      <w:pPr>
        <w:ind w:left="720"/>
        <w:jc w:val="both"/>
        <w:rPr>
          <w:rFonts w:ascii="Arial" w:hAnsi="Arial" w:cs="Arial"/>
          <w:noProof/>
        </w:rPr>
      </w:pPr>
      <w:r w:rsidRPr="008B3F5E">
        <w:rPr>
          <w:rFonts w:ascii="Arial" w:eastAsia="Calibri" w:hAnsi="Arial" w:cs="Arial"/>
          <w:noProof/>
        </w:rPr>
        <w:t>Is the primary spokesperson to the media and coordinates media relations for the Cooperative.  Maintains a positive image for the Cooperative by representing EKPC in community and civic projects, organizations and develops plans to support activities.  Provides external communication support for Power Delivery.</w:t>
      </w:r>
    </w:p>
    <w:p w:rsidR="008B3F5E" w:rsidRDefault="008B3F5E" w:rsidP="00E419A9">
      <w:pPr>
        <w:rPr>
          <w:rFonts w:ascii="Arial" w:hAnsi="Arial" w:cs="Arial"/>
          <w:b/>
          <w:sz w:val="24"/>
          <w:szCs w:val="24"/>
          <w:u w:val="single"/>
        </w:rPr>
      </w:pPr>
    </w:p>
    <w:p w:rsidR="008B3F5E" w:rsidRDefault="008B3F5E" w:rsidP="00E419A9">
      <w:pPr>
        <w:rPr>
          <w:rFonts w:ascii="Arial" w:hAnsi="Arial" w:cs="Arial"/>
          <w:b/>
          <w:sz w:val="24"/>
          <w:szCs w:val="24"/>
          <w:u w:val="single"/>
        </w:rPr>
      </w:pPr>
    </w:p>
    <w:p w:rsidR="008B3F5E" w:rsidRDefault="008B3F5E" w:rsidP="00E419A9">
      <w:pPr>
        <w:rPr>
          <w:rFonts w:ascii="Arial" w:hAnsi="Arial" w:cs="Arial"/>
          <w:b/>
          <w:sz w:val="24"/>
          <w:szCs w:val="24"/>
          <w:u w:val="single"/>
        </w:rPr>
      </w:pPr>
    </w:p>
    <w:p w:rsidR="008B3F5E" w:rsidRDefault="008B3F5E" w:rsidP="00E419A9">
      <w:pPr>
        <w:rPr>
          <w:rFonts w:ascii="Arial" w:hAnsi="Arial" w:cs="Arial"/>
          <w:b/>
          <w:sz w:val="24"/>
          <w:szCs w:val="24"/>
          <w:u w:val="single"/>
        </w:rPr>
      </w:pPr>
    </w:p>
    <w:p w:rsidR="00E419A9" w:rsidRDefault="00241186" w:rsidP="00E419A9">
      <w:pPr>
        <w:rPr>
          <w:rFonts w:ascii="Arial" w:hAnsi="Arial" w:cs="Arial"/>
          <w:sz w:val="24"/>
          <w:szCs w:val="24"/>
        </w:rPr>
      </w:pPr>
      <w:r>
        <w:rPr>
          <w:rFonts w:ascii="Arial" w:hAnsi="Arial" w:cs="Arial"/>
          <w:b/>
          <w:sz w:val="24"/>
          <w:szCs w:val="24"/>
          <w:u w:val="single"/>
        </w:rPr>
        <w:lastRenderedPageBreak/>
        <w:t>VP, System Operations</w:t>
      </w:r>
    </w:p>
    <w:p w:rsidR="00241186" w:rsidRPr="008B3F5E" w:rsidRDefault="00241186" w:rsidP="00E419A9">
      <w:pPr>
        <w:rPr>
          <w:rFonts w:ascii="Arial" w:hAnsi="Arial" w:cs="Arial"/>
        </w:rPr>
      </w:pPr>
      <w:r>
        <w:rPr>
          <w:rFonts w:ascii="Arial" w:hAnsi="Arial" w:cs="Arial"/>
          <w:sz w:val="24"/>
          <w:szCs w:val="24"/>
        </w:rPr>
        <w:tab/>
      </w:r>
      <w:r w:rsidRPr="008B3F5E">
        <w:rPr>
          <w:rFonts w:ascii="Arial" w:hAnsi="Arial" w:cs="Arial"/>
          <w:b/>
          <w:u w:val="single"/>
        </w:rPr>
        <w:t>POSITION SUMMARY</w:t>
      </w:r>
    </w:p>
    <w:p w:rsidR="00241186" w:rsidRPr="008B3F5E" w:rsidRDefault="00241186" w:rsidP="008B3F5E">
      <w:pPr>
        <w:tabs>
          <w:tab w:val="left" w:pos="1770"/>
        </w:tabs>
        <w:ind w:left="720"/>
        <w:jc w:val="both"/>
        <w:rPr>
          <w:rFonts w:ascii="Arial" w:hAnsi="Arial" w:cs="Arial"/>
          <w:noProof/>
        </w:rPr>
      </w:pPr>
      <w:r w:rsidRPr="008B3F5E">
        <w:rPr>
          <w:rFonts w:ascii="Arial" w:eastAsia="Calibri" w:hAnsi="Arial" w:cs="Arial"/>
          <w:noProof/>
        </w:rPr>
        <w:t xml:space="preserve">Provides effective leadership, vision and direction and maintains overall authority and accountability for the operation and maintenance of East Kentucky Power's </w:t>
      </w:r>
      <w:r w:rsidRPr="008B3F5E">
        <w:rPr>
          <w:rFonts w:ascii="Arial" w:eastAsia="Calibri" w:hAnsi="Arial" w:cs="Arial"/>
        </w:rPr>
        <w:t>control center, backup control center, energy management system and associated applications, telecommunications infrastructure, and RTU and metering equipment.  E</w:t>
      </w:r>
      <w:r w:rsidRPr="008B3F5E">
        <w:rPr>
          <w:rFonts w:ascii="Arial" w:eastAsia="Calibri" w:hAnsi="Arial" w:cs="Arial"/>
          <w:noProof/>
        </w:rPr>
        <w:t>nsures an organization of qualified personnel is available to operate and support the functions of the System Operations group in a reliable and cost efficient manner.  Establishes and carries out the NERC Reliability Standards compliance program at EKPC to ensure compliance with all applicable standards.  Ensures EKPCs interests are represented at the regional and national level by participating in SERC committees, the NERC standard development processes, and other industry action groups.</w:t>
      </w:r>
    </w:p>
    <w:p w:rsidR="00241186" w:rsidRDefault="00241186" w:rsidP="00241186">
      <w:pPr>
        <w:tabs>
          <w:tab w:val="left" w:pos="1770"/>
        </w:tabs>
        <w:rPr>
          <w:rFonts w:ascii="Arial" w:eastAsia="Calibri" w:hAnsi="Arial" w:cs="Arial"/>
          <w:sz w:val="24"/>
          <w:szCs w:val="24"/>
        </w:rPr>
      </w:pPr>
      <w:r>
        <w:rPr>
          <w:rFonts w:ascii="Arial" w:eastAsia="Calibri" w:hAnsi="Arial" w:cs="Arial"/>
          <w:b/>
          <w:sz w:val="24"/>
          <w:szCs w:val="24"/>
          <w:u w:val="single"/>
        </w:rPr>
        <w:t>VP, Construction</w:t>
      </w:r>
    </w:p>
    <w:p w:rsidR="00241186" w:rsidRPr="008B3F5E" w:rsidRDefault="00241186" w:rsidP="00241186">
      <w:pPr>
        <w:tabs>
          <w:tab w:val="left" w:pos="1770"/>
        </w:tabs>
        <w:rPr>
          <w:rFonts w:ascii="Arial" w:eastAsia="Calibri" w:hAnsi="Arial" w:cs="Arial"/>
        </w:rPr>
      </w:pPr>
      <w:r>
        <w:rPr>
          <w:rFonts w:ascii="Arial" w:eastAsia="Calibri" w:hAnsi="Arial" w:cs="Arial"/>
          <w:sz w:val="24"/>
          <w:szCs w:val="24"/>
        </w:rPr>
        <w:t xml:space="preserve">          </w:t>
      </w:r>
      <w:r>
        <w:rPr>
          <w:rFonts w:ascii="Arial" w:eastAsia="Calibri" w:hAnsi="Arial" w:cs="Arial"/>
          <w:b/>
          <w:sz w:val="24"/>
          <w:szCs w:val="24"/>
          <w:u w:val="single"/>
        </w:rPr>
        <w:t xml:space="preserve"> </w:t>
      </w:r>
      <w:r w:rsidRPr="008B3F5E">
        <w:rPr>
          <w:rFonts w:ascii="Arial" w:eastAsia="Calibri" w:hAnsi="Arial" w:cs="Arial"/>
          <w:b/>
          <w:u w:val="single"/>
        </w:rPr>
        <w:t>POSITION SUMMARY</w:t>
      </w:r>
    </w:p>
    <w:p w:rsidR="00241186" w:rsidRDefault="00241186" w:rsidP="008B3F5E">
      <w:pPr>
        <w:tabs>
          <w:tab w:val="left" w:pos="1770"/>
        </w:tabs>
        <w:ind w:left="720"/>
        <w:jc w:val="both"/>
        <w:rPr>
          <w:rFonts w:ascii="Arial" w:eastAsia="Calibri" w:hAnsi="Arial" w:cs="Arial"/>
        </w:rPr>
      </w:pPr>
      <w:r w:rsidRPr="008B3F5E">
        <w:rPr>
          <w:rFonts w:ascii="Arial" w:eastAsia="Calibri" w:hAnsi="Arial" w:cs="Arial"/>
        </w:rPr>
        <w:t>Provides effective leadership, vision and direction and maintains overall authority and accountability for assigned project and construction management activity by ensuring orderly, effective project management, engineering and construction programs within the Cooperative.  Responsible for project management, engineering and construction management of all capital generation and major maintenance projects for the Cooperative.</w:t>
      </w:r>
    </w:p>
    <w:p w:rsidR="00E214F3" w:rsidRDefault="00E214F3" w:rsidP="00E214F3">
      <w:pPr>
        <w:tabs>
          <w:tab w:val="left" w:pos="1770"/>
        </w:tabs>
        <w:rPr>
          <w:rFonts w:ascii="Arial" w:eastAsia="Calibri" w:hAnsi="Arial" w:cs="Arial"/>
          <w:sz w:val="24"/>
          <w:szCs w:val="24"/>
        </w:rPr>
      </w:pPr>
      <w:r>
        <w:rPr>
          <w:rFonts w:ascii="Arial" w:eastAsia="Calibri" w:hAnsi="Arial" w:cs="Arial"/>
          <w:b/>
          <w:sz w:val="24"/>
          <w:szCs w:val="24"/>
          <w:u w:val="single"/>
        </w:rPr>
        <w:t>Internal Auditor</w:t>
      </w:r>
    </w:p>
    <w:p w:rsidR="00E214F3" w:rsidRDefault="00E214F3" w:rsidP="00E214F3">
      <w:pPr>
        <w:tabs>
          <w:tab w:val="left" w:pos="1770"/>
        </w:tabs>
        <w:rPr>
          <w:rFonts w:ascii="Arial" w:eastAsia="Calibri" w:hAnsi="Arial" w:cs="Arial"/>
        </w:rPr>
      </w:pPr>
      <w:r>
        <w:rPr>
          <w:rFonts w:ascii="Arial" w:eastAsia="Calibri" w:hAnsi="Arial" w:cs="Arial"/>
          <w:sz w:val="24"/>
          <w:szCs w:val="24"/>
        </w:rPr>
        <w:t xml:space="preserve">          </w:t>
      </w:r>
      <w:r>
        <w:rPr>
          <w:rFonts w:ascii="Arial" w:eastAsia="Calibri" w:hAnsi="Arial" w:cs="Arial"/>
          <w:b/>
          <w:sz w:val="24"/>
          <w:szCs w:val="24"/>
          <w:u w:val="single"/>
        </w:rPr>
        <w:t xml:space="preserve"> </w:t>
      </w:r>
      <w:r w:rsidRPr="008B3F5E">
        <w:rPr>
          <w:rFonts w:ascii="Arial" w:eastAsia="Calibri" w:hAnsi="Arial" w:cs="Arial"/>
          <w:b/>
          <w:u w:val="single"/>
        </w:rPr>
        <w:t>POSITION SUMMARY</w:t>
      </w:r>
    </w:p>
    <w:p w:rsidR="00E214F3" w:rsidRPr="00F21BB1" w:rsidRDefault="00E214F3" w:rsidP="0006004B">
      <w:pPr>
        <w:tabs>
          <w:tab w:val="left" w:pos="1770"/>
        </w:tabs>
        <w:ind w:left="720"/>
        <w:jc w:val="both"/>
        <w:rPr>
          <w:rFonts w:ascii="Arial" w:eastAsia="Calibri" w:hAnsi="Arial" w:cs="Arial"/>
        </w:rPr>
      </w:pPr>
      <w:r w:rsidRPr="00F21BB1">
        <w:rPr>
          <w:rFonts w:ascii="Arial" w:eastAsia="Calibri" w:hAnsi="Arial" w:cs="Arial"/>
        </w:rPr>
        <w:t>To effectively manage the internal audit functional to ensure comprehensive and practical programs of auditing compliance in operational, contractual, technical and financial areas within the Cooperative (EKPC).</w:t>
      </w:r>
    </w:p>
    <w:sectPr w:rsidR="00E214F3" w:rsidRPr="00F21BB1" w:rsidSect="00D865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419A9"/>
    <w:rsid w:val="0006004B"/>
    <w:rsid w:val="00166F9E"/>
    <w:rsid w:val="00241186"/>
    <w:rsid w:val="002C2387"/>
    <w:rsid w:val="003341A9"/>
    <w:rsid w:val="00462A5E"/>
    <w:rsid w:val="008B3F5E"/>
    <w:rsid w:val="00D86554"/>
    <w:rsid w:val="00E214F3"/>
    <w:rsid w:val="00E419A9"/>
    <w:rsid w:val="00F21BB1"/>
    <w:rsid w:val="00FA7759"/>
    <w:rsid w:val="00FD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dc:creator>
  <cp:lastModifiedBy>lisaw</cp:lastModifiedBy>
  <cp:revision>11</cp:revision>
  <cp:lastPrinted>2011-05-27T18:30:00Z</cp:lastPrinted>
  <dcterms:created xsi:type="dcterms:W3CDTF">2011-05-27T17:36:00Z</dcterms:created>
  <dcterms:modified xsi:type="dcterms:W3CDTF">2011-05-27T19:12:00Z</dcterms:modified>
</cp:coreProperties>
</file>