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A7310" w14:textId="38C7959D" w:rsidR="00304957" w:rsidRDefault="0006636F" w:rsidP="00E30064">
      <w:bookmarkStart w:id="0" w:name="_GoBack"/>
      <w:bookmarkEnd w:id="0"/>
      <w:r>
        <w:t xml:space="preserve">Data Provided </w:t>
      </w:r>
      <w:r w:rsidR="00F9105E">
        <w:t xml:space="preserve">for </w:t>
      </w:r>
      <w:r w:rsidR="00A47DDD">
        <w:t>I</w:t>
      </w:r>
      <w:r w:rsidR="00F9105E">
        <w:t>nput</w:t>
      </w:r>
      <w:r w:rsidR="00A47DDD">
        <w:t xml:space="preserve"> in </w:t>
      </w:r>
      <w:r>
        <w:t>Attachment O</w:t>
      </w:r>
    </w:p>
    <w:p w14:paraId="53FD0035" w14:textId="77777777" w:rsidR="00304957" w:rsidRDefault="00304957" w:rsidP="00304957">
      <w:pPr>
        <w:pStyle w:val="ListParagraph"/>
      </w:pPr>
    </w:p>
    <w:p w14:paraId="56340B55" w14:textId="77777777" w:rsidR="00A33711" w:rsidRDefault="00E30064" w:rsidP="00E30064">
      <w:pPr>
        <w:pStyle w:val="ListParagraph"/>
        <w:numPr>
          <w:ilvl w:val="0"/>
          <w:numId w:val="1"/>
        </w:numPr>
      </w:pPr>
      <w:r>
        <w:t xml:space="preserve">Revenue from Grandfathered </w:t>
      </w:r>
      <w:proofErr w:type="spellStart"/>
      <w:r>
        <w:t>Interzonal</w:t>
      </w:r>
      <w:proofErr w:type="spellEnd"/>
      <w:r>
        <w:t xml:space="preserve"> Transactions</w:t>
      </w:r>
    </w:p>
    <w:p w14:paraId="25A3A3CE" w14:textId="217DE48D" w:rsidR="00E30064" w:rsidRDefault="003E2429" w:rsidP="00E30064">
      <w:pPr>
        <w:pStyle w:val="ListParagraph"/>
        <w:numPr>
          <w:ilvl w:val="1"/>
          <w:numId w:val="1"/>
        </w:numPr>
      </w:pPr>
      <w:r>
        <w:t xml:space="preserve">LG&amp;E/KU </w:t>
      </w:r>
      <w:r w:rsidR="00E30064">
        <w:t xml:space="preserve">does not have any revenue associated with this line item.  The Attachment O template </w:t>
      </w:r>
      <w:r w:rsidR="007436FF">
        <w:t xml:space="preserve">in LG&amp;E/KU’s OATT </w:t>
      </w:r>
      <w:r w:rsidR="00E30064">
        <w:t xml:space="preserve">was taken from </w:t>
      </w:r>
      <w:r>
        <w:t xml:space="preserve">the </w:t>
      </w:r>
      <w:r w:rsidR="00E30064">
        <w:t xml:space="preserve">MISO OATT, thus there are some lines which refer specifically to items if the company was </w:t>
      </w:r>
      <w:r w:rsidR="00F72B2B">
        <w:t>part of</w:t>
      </w:r>
      <w:r w:rsidR="00E30064">
        <w:t xml:space="preserve"> MISO.  </w:t>
      </w:r>
      <w:proofErr w:type="spellStart"/>
      <w:r w:rsidR="00E30064">
        <w:t>Interzonal</w:t>
      </w:r>
      <w:proofErr w:type="spellEnd"/>
      <w:r w:rsidR="00E30064">
        <w:t xml:space="preserve"> areas are how MISO collects some of </w:t>
      </w:r>
      <w:r w:rsidR="00734D0D">
        <w:t xml:space="preserve">its </w:t>
      </w:r>
      <w:r w:rsidR="00E30064">
        <w:t>transmission revenue and thus this line would be used</w:t>
      </w:r>
      <w:r w:rsidR="007436FF">
        <w:t xml:space="preserve"> </w:t>
      </w:r>
      <w:r w:rsidR="00734D0D">
        <w:t xml:space="preserve">if </w:t>
      </w:r>
      <w:r w:rsidR="007436FF">
        <w:t>LG&amp;E/KU were a member of MISO</w:t>
      </w:r>
      <w:r w:rsidR="00E30064">
        <w:t xml:space="preserve">.  </w:t>
      </w:r>
    </w:p>
    <w:p w14:paraId="11CFED35" w14:textId="77777777" w:rsidR="00E30064" w:rsidRDefault="00E30064" w:rsidP="00E30064">
      <w:pPr>
        <w:pStyle w:val="ListParagraph"/>
        <w:numPr>
          <w:ilvl w:val="0"/>
          <w:numId w:val="1"/>
        </w:numPr>
      </w:pPr>
      <w:r>
        <w:t xml:space="preserve">Revenues from service provided </w:t>
      </w:r>
      <w:r w:rsidR="00E07ED3">
        <w:t>by LG</w:t>
      </w:r>
      <w:r w:rsidR="007436FF">
        <w:t>&amp;</w:t>
      </w:r>
      <w:r w:rsidR="00CF2DCB">
        <w:t>E/KU at a discount, if any</w:t>
      </w:r>
    </w:p>
    <w:p w14:paraId="70CBB5C9" w14:textId="2A85AF6C" w:rsidR="00E07ED3" w:rsidRDefault="00E82411" w:rsidP="00E07ED3">
      <w:pPr>
        <w:pStyle w:val="ListParagraph"/>
        <w:numPr>
          <w:ilvl w:val="1"/>
          <w:numId w:val="1"/>
        </w:numPr>
      </w:pPr>
      <w:r>
        <w:t>While the LG&amp;E/KU OATT allows transmission services at a discount, the companies have chosen not to grant such discounts historically and this trend co</w:t>
      </w:r>
      <w:r w:rsidR="00CF2DCB">
        <w:t>ntinued in 2017</w:t>
      </w:r>
      <w:r w:rsidR="00F9105E">
        <w:t xml:space="preserve">. </w:t>
      </w:r>
    </w:p>
    <w:p w14:paraId="5F123B1E" w14:textId="77777777" w:rsidR="00304957" w:rsidRDefault="00304957" w:rsidP="0099276C">
      <w:pPr>
        <w:pStyle w:val="ListParagraph"/>
        <w:numPr>
          <w:ilvl w:val="0"/>
          <w:numId w:val="1"/>
        </w:numPr>
      </w:pPr>
      <w:r>
        <w:t>CBM Capacity withheld from PTP customers</w:t>
      </w:r>
    </w:p>
    <w:p w14:paraId="247C42CA" w14:textId="25FF7ACB" w:rsidR="004C10F8" w:rsidRDefault="004C10F8" w:rsidP="00842451">
      <w:pPr>
        <w:pStyle w:val="ListParagraph"/>
        <w:numPr>
          <w:ilvl w:val="1"/>
          <w:numId w:val="1"/>
        </w:numPr>
      </w:pPr>
      <w:r>
        <w:t xml:space="preserve">Please see </w:t>
      </w:r>
      <w:r w:rsidR="00842451" w:rsidRPr="00842451">
        <w:rPr>
          <w:i/>
        </w:rPr>
        <w:t>OMU CBM Request 20</w:t>
      </w:r>
      <w:r w:rsidR="00EE1029">
        <w:rPr>
          <w:i/>
        </w:rPr>
        <w:t>170420.pdf</w:t>
      </w:r>
    </w:p>
    <w:p w14:paraId="2E5FE8B0" w14:textId="77777777" w:rsidR="0099276C" w:rsidRDefault="0099276C" w:rsidP="0099276C">
      <w:pPr>
        <w:pStyle w:val="ListParagraph"/>
        <w:numPr>
          <w:ilvl w:val="0"/>
          <w:numId w:val="1"/>
        </w:numPr>
      </w:pPr>
      <w:r>
        <w:t xml:space="preserve">Network upgrade </w:t>
      </w:r>
      <w:r w:rsidR="006F04C9">
        <w:t xml:space="preserve">investments </w:t>
      </w:r>
      <w:r w:rsidR="00210347">
        <w:t xml:space="preserve">made due to end-user customer requests (that were otherwise not required) </w:t>
      </w:r>
      <w:r>
        <w:t xml:space="preserve">during </w:t>
      </w:r>
      <w:r w:rsidR="006F04C9">
        <w:t xml:space="preserve">the year </w:t>
      </w:r>
      <w:r w:rsidR="00210347">
        <w:t>where affiliate load serving entity assumed responsibility for the charges, or any network upgrade investments made on behalf of the affiliate load serving entity that were not otherwise required, if any</w:t>
      </w:r>
    </w:p>
    <w:p w14:paraId="306E6874" w14:textId="77777777" w:rsidR="00264A0A" w:rsidRDefault="005E4769" w:rsidP="0099276C">
      <w:pPr>
        <w:pStyle w:val="ListParagraph"/>
        <w:numPr>
          <w:ilvl w:val="1"/>
          <w:numId w:val="1"/>
        </w:numPr>
      </w:pPr>
      <w:r>
        <w:t>None during 2017</w:t>
      </w:r>
    </w:p>
    <w:p w14:paraId="16A9ECAE" w14:textId="77777777" w:rsidR="0099276C" w:rsidRDefault="00210347" w:rsidP="0099276C">
      <w:pPr>
        <w:pStyle w:val="ListParagraph"/>
        <w:numPr>
          <w:ilvl w:val="0"/>
          <w:numId w:val="1"/>
        </w:numPr>
      </w:pPr>
      <w:r>
        <w:t>Affiliate l</w:t>
      </w:r>
      <w:r w:rsidR="0099276C">
        <w:t>oad Serving Entit</w:t>
      </w:r>
      <w:r w:rsidR="00C44604">
        <w:t>y</w:t>
      </w:r>
      <w:r w:rsidR="0099276C">
        <w:t xml:space="preserve"> </w:t>
      </w:r>
      <w:r w:rsidR="006F04C9">
        <w:t>direct assigned assets added</w:t>
      </w:r>
      <w:r>
        <w:t xml:space="preserve"> and energized</w:t>
      </w:r>
      <w:r w:rsidR="006F04C9">
        <w:t xml:space="preserve"> during the year</w:t>
      </w:r>
      <w:r>
        <w:t>, if any</w:t>
      </w:r>
    </w:p>
    <w:p w14:paraId="0FE98E14" w14:textId="77777777" w:rsidR="0099276C" w:rsidRDefault="00210347" w:rsidP="0099276C">
      <w:pPr>
        <w:pStyle w:val="ListParagraph"/>
        <w:numPr>
          <w:ilvl w:val="1"/>
          <w:numId w:val="1"/>
        </w:numPr>
      </w:pPr>
      <w:r>
        <w:t xml:space="preserve">The </w:t>
      </w:r>
      <w:r w:rsidR="00264A0A">
        <w:t xml:space="preserve">below table summarizes the </w:t>
      </w:r>
      <w:r>
        <w:t>affiliate LSE direct assigned costs</w:t>
      </w:r>
      <w:r w:rsidR="00264A0A">
        <w:t>.</w:t>
      </w:r>
    </w:p>
    <w:p w14:paraId="0DFC57F5" w14:textId="77777777" w:rsidR="005E4769" w:rsidRDefault="005E4769" w:rsidP="005E4769">
      <w:pPr>
        <w:pStyle w:val="ListParagraph"/>
        <w:autoSpaceDE w:val="0"/>
        <w:autoSpaceDN w:val="0"/>
        <w:adjustRightInd w:val="0"/>
        <w:rPr>
          <w:rFonts w:cs="Times New Roman"/>
          <w:bCs/>
        </w:rPr>
      </w:pPr>
    </w:p>
    <w:tbl>
      <w:tblPr>
        <w:tblStyle w:val="TableGrid"/>
        <w:tblW w:w="8707" w:type="dxa"/>
        <w:tblInd w:w="738" w:type="dxa"/>
        <w:tblLook w:val="04A0" w:firstRow="1" w:lastRow="0" w:firstColumn="1" w:lastColumn="0" w:noHBand="0" w:noVBand="1"/>
      </w:tblPr>
      <w:tblGrid>
        <w:gridCol w:w="2407"/>
        <w:gridCol w:w="1710"/>
        <w:gridCol w:w="1620"/>
        <w:gridCol w:w="2970"/>
      </w:tblGrid>
      <w:tr w:rsidR="005E4769" w14:paraId="2D91F14C" w14:textId="77777777" w:rsidTr="006058B9">
        <w:tc>
          <w:tcPr>
            <w:tcW w:w="2407" w:type="dxa"/>
            <w:shd w:val="clear" w:color="auto" w:fill="BFBFBF" w:themeFill="background1" w:themeFillShade="BF"/>
          </w:tcPr>
          <w:p w14:paraId="24C6F872" w14:textId="77777777" w:rsidR="005E4769" w:rsidRDefault="005E4769" w:rsidP="006058B9">
            <w:r>
              <w:t>TSR Number</w:t>
            </w:r>
          </w:p>
        </w:tc>
        <w:tc>
          <w:tcPr>
            <w:tcW w:w="1710" w:type="dxa"/>
            <w:shd w:val="clear" w:color="auto" w:fill="BFBFBF" w:themeFill="background1" w:themeFillShade="BF"/>
          </w:tcPr>
          <w:p w14:paraId="0035E7DD" w14:textId="77777777" w:rsidR="005E4769" w:rsidRDefault="005E4769" w:rsidP="006058B9">
            <w:r>
              <w:t>Project Number</w:t>
            </w:r>
          </w:p>
        </w:tc>
        <w:tc>
          <w:tcPr>
            <w:tcW w:w="1620" w:type="dxa"/>
            <w:shd w:val="clear" w:color="auto" w:fill="BFBFBF" w:themeFill="background1" w:themeFillShade="BF"/>
          </w:tcPr>
          <w:p w14:paraId="2F0CB079" w14:textId="77777777" w:rsidR="005E4769" w:rsidRDefault="005E4769" w:rsidP="006058B9">
            <w:r>
              <w:t>Cost</w:t>
            </w:r>
          </w:p>
        </w:tc>
        <w:tc>
          <w:tcPr>
            <w:tcW w:w="2970" w:type="dxa"/>
            <w:shd w:val="clear" w:color="auto" w:fill="BFBFBF" w:themeFill="background1" w:themeFillShade="BF"/>
          </w:tcPr>
          <w:p w14:paraId="14DAEBBA" w14:textId="77777777" w:rsidR="005E4769" w:rsidRDefault="005E4769" w:rsidP="006058B9">
            <w:r>
              <w:t>Comments</w:t>
            </w:r>
          </w:p>
        </w:tc>
      </w:tr>
      <w:tr w:rsidR="005E4769" w14:paraId="77633D0C" w14:textId="77777777" w:rsidTr="006058B9">
        <w:tc>
          <w:tcPr>
            <w:tcW w:w="2407" w:type="dxa"/>
          </w:tcPr>
          <w:p w14:paraId="52E2C953" w14:textId="77777777" w:rsidR="005E4769" w:rsidRDefault="005E4769" w:rsidP="005E4769">
            <w:r w:rsidRPr="00316AB6">
              <w:t>LGE-2014-006</w:t>
            </w:r>
          </w:p>
        </w:tc>
        <w:tc>
          <w:tcPr>
            <w:tcW w:w="1710" w:type="dxa"/>
          </w:tcPr>
          <w:p w14:paraId="61525163" w14:textId="77777777" w:rsidR="005E4769" w:rsidRDefault="005E4769" w:rsidP="005E4769">
            <w:r>
              <w:t>144769</w:t>
            </w:r>
          </w:p>
        </w:tc>
        <w:tc>
          <w:tcPr>
            <w:tcW w:w="1620" w:type="dxa"/>
          </w:tcPr>
          <w:p w14:paraId="2E0933CF" w14:textId="77777777" w:rsidR="005E4769" w:rsidRDefault="005E4769" w:rsidP="005E4769">
            <w:r>
              <w:t>$607,114.00</w:t>
            </w:r>
          </w:p>
        </w:tc>
        <w:tc>
          <w:tcPr>
            <w:tcW w:w="2970" w:type="dxa"/>
          </w:tcPr>
          <w:p w14:paraId="321554CE" w14:textId="77777777" w:rsidR="005E4769" w:rsidRDefault="005E4769" w:rsidP="005E4769">
            <w:r>
              <w:t>N/A</w:t>
            </w:r>
          </w:p>
        </w:tc>
      </w:tr>
      <w:tr w:rsidR="005E4769" w14:paraId="45BA1D48" w14:textId="77777777" w:rsidTr="006058B9">
        <w:tc>
          <w:tcPr>
            <w:tcW w:w="2407" w:type="dxa"/>
          </w:tcPr>
          <w:p w14:paraId="3529E9E0" w14:textId="77777777" w:rsidR="005E4769" w:rsidRDefault="005E4769" w:rsidP="005E4769">
            <w:r w:rsidRPr="00316AB6">
              <w:t>LGE-2014-006</w:t>
            </w:r>
          </w:p>
        </w:tc>
        <w:tc>
          <w:tcPr>
            <w:tcW w:w="1710" w:type="dxa"/>
          </w:tcPr>
          <w:p w14:paraId="23FDFB3C" w14:textId="77777777" w:rsidR="005E4769" w:rsidRDefault="005E4769" w:rsidP="005E4769">
            <w:r>
              <w:t>134237</w:t>
            </w:r>
          </w:p>
        </w:tc>
        <w:tc>
          <w:tcPr>
            <w:tcW w:w="1620" w:type="dxa"/>
          </w:tcPr>
          <w:p w14:paraId="619C03DD" w14:textId="77777777" w:rsidR="005E4769" w:rsidRDefault="009F5804" w:rsidP="005E4769">
            <w:r>
              <w:t>$40,269.02</w:t>
            </w:r>
          </w:p>
          <w:p w14:paraId="394D11AC" w14:textId="77777777" w:rsidR="00D406C5" w:rsidRDefault="00D406C5" w:rsidP="005E4769"/>
        </w:tc>
        <w:tc>
          <w:tcPr>
            <w:tcW w:w="2970" w:type="dxa"/>
          </w:tcPr>
          <w:p w14:paraId="5CABCBE6" w14:textId="77777777" w:rsidR="005E4769" w:rsidRDefault="009F5804" w:rsidP="005E4769">
            <w:r>
              <w:t>2016 project with incremental spend in 2017</w:t>
            </w:r>
          </w:p>
        </w:tc>
      </w:tr>
      <w:tr w:rsidR="005E4769" w14:paraId="7D02426A" w14:textId="77777777" w:rsidTr="006058B9">
        <w:tc>
          <w:tcPr>
            <w:tcW w:w="2407" w:type="dxa"/>
          </w:tcPr>
          <w:p w14:paraId="10022E1F" w14:textId="77777777" w:rsidR="005E4769" w:rsidRDefault="005E4769" w:rsidP="005E4769">
            <w:r>
              <w:t>LGE-2017-003</w:t>
            </w:r>
          </w:p>
        </w:tc>
        <w:tc>
          <w:tcPr>
            <w:tcW w:w="1710" w:type="dxa"/>
          </w:tcPr>
          <w:p w14:paraId="3EB0225E" w14:textId="77777777" w:rsidR="005E4769" w:rsidRDefault="005E4769" w:rsidP="005E4769">
            <w:r>
              <w:t>137749</w:t>
            </w:r>
          </w:p>
        </w:tc>
        <w:tc>
          <w:tcPr>
            <w:tcW w:w="1620" w:type="dxa"/>
          </w:tcPr>
          <w:p w14:paraId="06235874" w14:textId="77777777" w:rsidR="005E4769" w:rsidRDefault="009F5804" w:rsidP="005E4769">
            <w:r>
              <w:t>$1,675.54</w:t>
            </w:r>
          </w:p>
        </w:tc>
        <w:tc>
          <w:tcPr>
            <w:tcW w:w="2970" w:type="dxa"/>
          </w:tcPr>
          <w:p w14:paraId="150507A0" w14:textId="77777777" w:rsidR="005E4769" w:rsidRDefault="009F5804" w:rsidP="009F5804">
            <w:r>
              <w:t>2016 project with incremental spend in 2017</w:t>
            </w:r>
          </w:p>
        </w:tc>
      </w:tr>
      <w:tr w:rsidR="005E4769" w14:paraId="5C480085" w14:textId="77777777" w:rsidTr="006058B9">
        <w:tc>
          <w:tcPr>
            <w:tcW w:w="2407" w:type="dxa"/>
          </w:tcPr>
          <w:p w14:paraId="5ABACCAD" w14:textId="77777777" w:rsidR="005E4769" w:rsidRDefault="005E4769" w:rsidP="005E4769">
            <w:r>
              <w:t>LGE-2016-009</w:t>
            </w:r>
          </w:p>
        </w:tc>
        <w:tc>
          <w:tcPr>
            <w:tcW w:w="1710" w:type="dxa"/>
          </w:tcPr>
          <w:p w14:paraId="4B4ADF8A" w14:textId="77777777" w:rsidR="005E4769" w:rsidRDefault="005E4769" w:rsidP="005E4769">
            <w:r>
              <w:t>151771</w:t>
            </w:r>
          </w:p>
        </w:tc>
        <w:tc>
          <w:tcPr>
            <w:tcW w:w="1620" w:type="dxa"/>
          </w:tcPr>
          <w:p w14:paraId="126E910B" w14:textId="77777777" w:rsidR="005E4769" w:rsidRDefault="005E4769" w:rsidP="005E4769">
            <w:r>
              <w:t>$331,151.50</w:t>
            </w:r>
          </w:p>
        </w:tc>
        <w:tc>
          <w:tcPr>
            <w:tcW w:w="2970" w:type="dxa"/>
          </w:tcPr>
          <w:p w14:paraId="36BF19A8" w14:textId="77777777" w:rsidR="005E4769" w:rsidRDefault="005E4769" w:rsidP="005E4769">
            <w:r>
              <w:t>N/A</w:t>
            </w:r>
          </w:p>
        </w:tc>
      </w:tr>
      <w:tr w:rsidR="005E4769" w14:paraId="5A76B726" w14:textId="77777777" w:rsidTr="006058B9">
        <w:tc>
          <w:tcPr>
            <w:tcW w:w="4117" w:type="dxa"/>
            <w:gridSpan w:val="2"/>
          </w:tcPr>
          <w:p w14:paraId="5148DAE3" w14:textId="77777777" w:rsidR="005E4769" w:rsidRDefault="005E4769" w:rsidP="005E4769">
            <w:r>
              <w:t xml:space="preserve">Total </w:t>
            </w:r>
          </w:p>
        </w:tc>
        <w:tc>
          <w:tcPr>
            <w:tcW w:w="1620" w:type="dxa"/>
          </w:tcPr>
          <w:p w14:paraId="730217DE" w14:textId="77777777" w:rsidR="005E4769" w:rsidRDefault="005E4769" w:rsidP="009F5804">
            <w:r>
              <w:t>$</w:t>
            </w:r>
            <w:r w:rsidR="009F5804">
              <w:t>980,210.06</w:t>
            </w:r>
          </w:p>
        </w:tc>
        <w:tc>
          <w:tcPr>
            <w:tcW w:w="2970" w:type="dxa"/>
          </w:tcPr>
          <w:p w14:paraId="325AA4F2" w14:textId="77777777" w:rsidR="005E4769" w:rsidRDefault="005E4769" w:rsidP="005E4769"/>
        </w:tc>
      </w:tr>
    </w:tbl>
    <w:p w14:paraId="175D017A" w14:textId="77777777" w:rsidR="005E4769" w:rsidRDefault="005E4769" w:rsidP="005E4769">
      <w:pPr>
        <w:pStyle w:val="ListParagraph"/>
        <w:autoSpaceDE w:val="0"/>
        <w:autoSpaceDN w:val="0"/>
        <w:adjustRightInd w:val="0"/>
        <w:rPr>
          <w:rFonts w:cs="Times New Roman"/>
          <w:bCs/>
        </w:rPr>
      </w:pPr>
    </w:p>
    <w:p w14:paraId="50E70AF8" w14:textId="77777777" w:rsidR="00F901E3" w:rsidRPr="00100B8E" w:rsidRDefault="00100B8E" w:rsidP="00F901E3">
      <w:pPr>
        <w:pStyle w:val="ListParagraph"/>
        <w:numPr>
          <w:ilvl w:val="0"/>
          <w:numId w:val="1"/>
        </w:numPr>
        <w:autoSpaceDE w:val="0"/>
        <w:autoSpaceDN w:val="0"/>
        <w:adjustRightInd w:val="0"/>
        <w:rPr>
          <w:rFonts w:cs="Times New Roman"/>
          <w:bCs/>
        </w:rPr>
      </w:pPr>
      <w:r>
        <w:rPr>
          <w:rFonts w:cs="Times New Roman"/>
        </w:rPr>
        <w:t>Transmission Lease Payments</w:t>
      </w:r>
    </w:p>
    <w:p w14:paraId="4A9CA6D5" w14:textId="53413409" w:rsidR="00100B8E" w:rsidRPr="00100B8E" w:rsidRDefault="00100B8E" w:rsidP="00100B8E">
      <w:pPr>
        <w:pStyle w:val="ListParagraph"/>
        <w:numPr>
          <w:ilvl w:val="1"/>
          <w:numId w:val="1"/>
        </w:numPr>
        <w:autoSpaceDE w:val="0"/>
        <w:autoSpaceDN w:val="0"/>
        <w:adjustRightInd w:val="0"/>
        <w:rPr>
          <w:rFonts w:cs="Times New Roman"/>
          <w:bCs/>
        </w:rPr>
      </w:pPr>
      <w:r>
        <w:rPr>
          <w:rFonts w:cs="Times New Roman"/>
        </w:rPr>
        <w:t>None</w:t>
      </w:r>
      <w:r w:rsidR="00F9105E">
        <w:rPr>
          <w:rFonts w:cs="Times New Roman"/>
        </w:rPr>
        <w:t xml:space="preserve"> – There is a TVA invoice which is paid monthly for the rental of facilities, however, this expense is posted to FERC account 566900.  Account 566, Miscellaneous Transmission Expense is accounted for in Formula Rates thus this separate line item for lease payment should be zero.  If the TVA amount was entered here, it would be double counting expenses.</w:t>
      </w:r>
    </w:p>
    <w:p w14:paraId="34F23F37" w14:textId="77777777" w:rsidR="00E30255" w:rsidRDefault="00E30255" w:rsidP="00096623">
      <w:pPr>
        <w:pStyle w:val="ListParagraph"/>
        <w:numPr>
          <w:ilvl w:val="0"/>
          <w:numId w:val="1"/>
        </w:numPr>
        <w:autoSpaceDE w:val="0"/>
        <w:autoSpaceDN w:val="0"/>
        <w:adjustRightInd w:val="0"/>
        <w:rPr>
          <w:rFonts w:cs="Times New Roman"/>
          <w:bCs/>
        </w:rPr>
      </w:pPr>
      <w:r>
        <w:rPr>
          <w:rFonts w:cs="Times New Roman"/>
          <w:bCs/>
        </w:rPr>
        <w:t>Schedule 1 Revenues for:</w:t>
      </w:r>
    </w:p>
    <w:p w14:paraId="1754E871" w14:textId="77777777" w:rsidR="00DB117D" w:rsidRPr="00DB117D" w:rsidRDefault="00DB117D" w:rsidP="00DB117D">
      <w:pPr>
        <w:pStyle w:val="ListParagraph"/>
        <w:numPr>
          <w:ilvl w:val="1"/>
          <w:numId w:val="1"/>
        </w:numPr>
      </w:pPr>
      <w:r>
        <w:t xml:space="preserve">Please see </w:t>
      </w:r>
      <w:r>
        <w:rPr>
          <w:i/>
        </w:rPr>
        <w:t>Schedule 1 Informatio</w:t>
      </w:r>
      <w:r w:rsidR="00C80D58">
        <w:rPr>
          <w:i/>
        </w:rPr>
        <w:t>n from Transmission Revenue 2017</w:t>
      </w:r>
      <w:r>
        <w:rPr>
          <w:i/>
        </w:rPr>
        <w:t>.xlsm</w:t>
      </w:r>
    </w:p>
    <w:sectPr w:rsidR="00DB117D" w:rsidRPr="00DB117D" w:rsidSect="00F91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37050"/>
    <w:multiLevelType w:val="hybridMultilevel"/>
    <w:tmpl w:val="3CE0AC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64"/>
    <w:rsid w:val="00035645"/>
    <w:rsid w:val="0004049E"/>
    <w:rsid w:val="0006636F"/>
    <w:rsid w:val="00067EAC"/>
    <w:rsid w:val="000700EA"/>
    <w:rsid w:val="00093FBD"/>
    <w:rsid w:val="00096623"/>
    <w:rsid w:val="000A467E"/>
    <w:rsid w:val="000B4681"/>
    <w:rsid w:val="000C3A5B"/>
    <w:rsid w:val="000E2D10"/>
    <w:rsid w:val="000E404E"/>
    <w:rsid w:val="00100B8E"/>
    <w:rsid w:val="00114784"/>
    <w:rsid w:val="001154AC"/>
    <w:rsid w:val="00132BA7"/>
    <w:rsid w:val="00170952"/>
    <w:rsid w:val="001F3AFC"/>
    <w:rsid w:val="002047AD"/>
    <w:rsid w:val="00210347"/>
    <w:rsid w:val="002515CF"/>
    <w:rsid w:val="00252D77"/>
    <w:rsid w:val="00264A0A"/>
    <w:rsid w:val="0026722B"/>
    <w:rsid w:val="002E46D7"/>
    <w:rsid w:val="003004C3"/>
    <w:rsid w:val="00304957"/>
    <w:rsid w:val="00316AB6"/>
    <w:rsid w:val="00320F74"/>
    <w:rsid w:val="003E2429"/>
    <w:rsid w:val="00480E2C"/>
    <w:rsid w:val="004C10F8"/>
    <w:rsid w:val="004E6E85"/>
    <w:rsid w:val="00596687"/>
    <w:rsid w:val="005979A0"/>
    <w:rsid w:val="005B68D8"/>
    <w:rsid w:val="005B758E"/>
    <w:rsid w:val="005E4769"/>
    <w:rsid w:val="00650E93"/>
    <w:rsid w:val="00673805"/>
    <w:rsid w:val="006A01AF"/>
    <w:rsid w:val="006C148A"/>
    <w:rsid w:val="006F04C9"/>
    <w:rsid w:val="007165ED"/>
    <w:rsid w:val="00734D0D"/>
    <w:rsid w:val="007436FF"/>
    <w:rsid w:val="00842451"/>
    <w:rsid w:val="00956AEB"/>
    <w:rsid w:val="009734E1"/>
    <w:rsid w:val="00987BFB"/>
    <w:rsid w:val="0099276C"/>
    <w:rsid w:val="009C3923"/>
    <w:rsid w:val="009D7454"/>
    <w:rsid w:val="009E544E"/>
    <w:rsid w:val="009F5804"/>
    <w:rsid w:val="00A25A28"/>
    <w:rsid w:val="00A33711"/>
    <w:rsid w:val="00A47DDD"/>
    <w:rsid w:val="00A671E3"/>
    <w:rsid w:val="00A97B9F"/>
    <w:rsid w:val="00BC738A"/>
    <w:rsid w:val="00C44604"/>
    <w:rsid w:val="00C80D58"/>
    <w:rsid w:val="00C857B6"/>
    <w:rsid w:val="00CF0E76"/>
    <w:rsid w:val="00CF2DCB"/>
    <w:rsid w:val="00CF6F3C"/>
    <w:rsid w:val="00D00BC6"/>
    <w:rsid w:val="00D01093"/>
    <w:rsid w:val="00D1425C"/>
    <w:rsid w:val="00D16B83"/>
    <w:rsid w:val="00D406C5"/>
    <w:rsid w:val="00DB117D"/>
    <w:rsid w:val="00DD5623"/>
    <w:rsid w:val="00E03801"/>
    <w:rsid w:val="00E07ED3"/>
    <w:rsid w:val="00E250C1"/>
    <w:rsid w:val="00E30064"/>
    <w:rsid w:val="00E30255"/>
    <w:rsid w:val="00E67ACC"/>
    <w:rsid w:val="00E82411"/>
    <w:rsid w:val="00EE1029"/>
    <w:rsid w:val="00F72B2B"/>
    <w:rsid w:val="00F901E3"/>
    <w:rsid w:val="00F9105E"/>
    <w:rsid w:val="00FC4612"/>
    <w:rsid w:val="00FE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7AFE"/>
  <w15:chartTrackingRefBased/>
  <w15:docId w15:val="{6D19AD37-C56F-4B88-B012-A01DA543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064"/>
    <w:pPr>
      <w:ind w:left="720"/>
      <w:contextualSpacing/>
    </w:pPr>
  </w:style>
  <w:style w:type="paragraph" w:styleId="BalloonText">
    <w:name w:val="Balloon Text"/>
    <w:basedOn w:val="Normal"/>
    <w:link w:val="BalloonTextChar"/>
    <w:uiPriority w:val="99"/>
    <w:semiHidden/>
    <w:unhideWhenUsed/>
    <w:rsid w:val="00E30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55"/>
    <w:rPr>
      <w:rFonts w:ascii="Segoe UI" w:hAnsi="Segoe UI" w:cs="Segoe UI"/>
      <w:sz w:val="18"/>
      <w:szCs w:val="18"/>
    </w:rPr>
  </w:style>
  <w:style w:type="character" w:styleId="CommentReference">
    <w:name w:val="annotation reference"/>
    <w:basedOn w:val="DefaultParagraphFont"/>
    <w:uiPriority w:val="99"/>
    <w:semiHidden/>
    <w:unhideWhenUsed/>
    <w:rsid w:val="007436FF"/>
    <w:rPr>
      <w:sz w:val="16"/>
      <w:szCs w:val="16"/>
    </w:rPr>
  </w:style>
  <w:style w:type="paragraph" w:styleId="CommentText">
    <w:name w:val="annotation text"/>
    <w:basedOn w:val="Normal"/>
    <w:link w:val="CommentTextChar"/>
    <w:uiPriority w:val="99"/>
    <w:semiHidden/>
    <w:unhideWhenUsed/>
    <w:rsid w:val="007436FF"/>
    <w:rPr>
      <w:sz w:val="20"/>
      <w:szCs w:val="20"/>
    </w:rPr>
  </w:style>
  <w:style w:type="character" w:customStyle="1" w:styleId="CommentTextChar">
    <w:name w:val="Comment Text Char"/>
    <w:basedOn w:val="DefaultParagraphFont"/>
    <w:link w:val="CommentText"/>
    <w:uiPriority w:val="99"/>
    <w:semiHidden/>
    <w:rsid w:val="007436FF"/>
    <w:rPr>
      <w:sz w:val="20"/>
      <w:szCs w:val="20"/>
    </w:rPr>
  </w:style>
  <w:style w:type="paragraph" w:styleId="CommentSubject">
    <w:name w:val="annotation subject"/>
    <w:basedOn w:val="CommentText"/>
    <w:next w:val="CommentText"/>
    <w:link w:val="CommentSubjectChar"/>
    <w:uiPriority w:val="99"/>
    <w:semiHidden/>
    <w:unhideWhenUsed/>
    <w:rsid w:val="007436FF"/>
    <w:rPr>
      <w:b/>
      <w:bCs/>
    </w:rPr>
  </w:style>
  <w:style w:type="character" w:customStyle="1" w:styleId="CommentSubjectChar">
    <w:name w:val="Comment Subject Char"/>
    <w:basedOn w:val="CommentTextChar"/>
    <w:link w:val="CommentSubject"/>
    <w:uiPriority w:val="99"/>
    <w:semiHidden/>
    <w:rsid w:val="007436FF"/>
    <w:rPr>
      <w:b/>
      <w:bCs/>
      <w:sz w:val="20"/>
      <w:szCs w:val="20"/>
    </w:rPr>
  </w:style>
  <w:style w:type="table" w:styleId="TableGrid">
    <w:name w:val="Table Grid"/>
    <w:basedOn w:val="TableNormal"/>
    <w:uiPriority w:val="39"/>
    <w:rsid w:val="0021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ulaType xmlns="96f0a793-be57-4d59-8415-1a5293d9af0f">
      <Value>Transmission</Value>
    </FormulaType>
    <DocumentType xmlns="96f0a793-be57-4d59-8415-1a5293d9af0f">2 - Support</DocumentType>
    <Year xmlns="96f0a793-be57-4d59-8415-1a5293d9af0f">2016</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EF15BEE8F6D44B70B94443E8C015B" ma:contentTypeVersion="4" ma:contentTypeDescription="Create a new document." ma:contentTypeScope="" ma:versionID="b0afd28e5c96c5356a7a6725ea2caf57">
  <xsd:schema xmlns:xsd="http://www.w3.org/2001/XMLSchema" xmlns:xs="http://www.w3.org/2001/XMLSchema" xmlns:p="http://schemas.microsoft.com/office/2006/metadata/properties" xmlns:ns2="96f0a793-be57-4d59-8415-1a5293d9af0f" targetNamespace="http://schemas.microsoft.com/office/2006/metadata/properties" ma:root="true" ma:fieldsID="52d0e70c568379e6ee5369adb4b0e397" ns2:_="">
    <xsd:import namespace="96f0a793-be57-4d59-8415-1a5293d9af0f"/>
    <xsd:element name="properties">
      <xsd:complexType>
        <xsd:sequence>
          <xsd:element name="documentManagement">
            <xsd:complexType>
              <xsd:all>
                <xsd:element ref="ns2:Year"/>
                <xsd:element ref="ns2:FormulaType" minOccurs="0"/>
                <xsd:element ref="ns2: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0a793-be57-4d59-8415-1a5293d9af0f" elementFormDefault="qualified">
    <xsd:import namespace="http://schemas.microsoft.com/office/2006/documentManagement/types"/>
    <xsd:import namespace="http://schemas.microsoft.com/office/infopath/2007/PartnerControls"/>
    <xsd:element name="Year" ma:index="8" ma:displayName="Year" ma:default="2016" ma:format="Dropdown" ma:internalName="Year">
      <xsd:simpleType>
        <xsd:restriction base="dms:Choice">
          <xsd:enumeration value="2016"/>
          <xsd:enumeration value="2015"/>
        </xsd:restriction>
      </xsd:simpleType>
    </xsd:element>
    <xsd:element name="FormulaType" ma:index="9" nillable="true" ma:displayName="Formula Type" ma:internalName="FormulaType" ma:requiredMultiChoice="true">
      <xsd:complexType>
        <xsd:complexContent>
          <xsd:extension base="dms:MultiChoice">
            <xsd:sequence>
              <xsd:element name="Value" maxOccurs="unbounded" minOccurs="0" nillable="true">
                <xsd:simpleType>
                  <xsd:restriction base="dms:Choice">
                    <xsd:enumeration value="Generation"/>
                    <xsd:enumeration value="Transmission"/>
                  </xsd:restriction>
                </xsd:simpleType>
              </xsd:element>
            </xsd:sequence>
          </xsd:extension>
        </xsd:complexContent>
      </xsd:complexType>
    </xsd:element>
    <xsd:element name="DocumentType" ma:index="10" ma:displayName="Document Type" ma:format="Dropdown" ma:internalName="DocumentType">
      <xsd:simpleType>
        <xsd:restriction base="dms:Choice">
          <xsd:enumeration value="1 - Data Request Assignments"/>
          <xsd:enumeration value="2 - Support"/>
          <xsd:enumeration value="3 - Review Checklists"/>
          <xsd:enumeration value="4 - Filed/Posted Documents"/>
          <xsd:enumeration value="5 - Presen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BBC60-68EC-4FEA-AF5B-F09304FF9A9F}">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96f0a793-be57-4d59-8415-1a5293d9af0f"/>
  </ds:schemaRefs>
</ds:datastoreItem>
</file>

<file path=customXml/itemProps2.xml><?xml version="1.0" encoding="utf-8"?>
<ds:datastoreItem xmlns:ds="http://schemas.openxmlformats.org/officeDocument/2006/customXml" ds:itemID="{6DB012CC-5BA1-4ED0-8C45-F517826F995A}">
  <ds:schemaRefs>
    <ds:schemaRef ds:uri="http://schemas.microsoft.com/sharepoint/v3/contenttype/forms"/>
  </ds:schemaRefs>
</ds:datastoreItem>
</file>

<file path=customXml/itemProps3.xml><?xml version="1.0" encoding="utf-8"?>
<ds:datastoreItem xmlns:ds="http://schemas.openxmlformats.org/officeDocument/2006/customXml" ds:itemID="{CB4D6DA4-C6C0-4737-81BF-945AC7DF7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0a793-be57-4d59-8415-1a5293d9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Rubio, Fernando</dc:creator>
  <cp:keywords/>
  <dc:description/>
  <cp:lastModifiedBy>Barnes, Joe</cp:lastModifiedBy>
  <cp:revision>2</cp:revision>
  <cp:lastPrinted>2018-03-08T18:07:00Z</cp:lastPrinted>
  <dcterms:created xsi:type="dcterms:W3CDTF">2018-05-31T17:12:00Z</dcterms:created>
  <dcterms:modified xsi:type="dcterms:W3CDTF">2018-05-31T17:12:00Z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0x01010089FEF15BEE8F6D44B70B94443E8C015B</vt:lpwstr>
  </property>
</Properties>
</file>