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733C2F0" w14:textId="57CA3F7D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17-05731</w:t>
            </w:r>
          </w:p>
          <w:p w14:paraId="04F27123" w14:textId="469AEB83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17-05729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4049D196" w14:textId="77777777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1-13924276</w:t>
            </w:r>
          </w:p>
          <w:p w14:paraId="6AFA4EE4" w14:textId="5F647AF7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1-13924276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FB17425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54658DEA" w14:textId="77777777" w:rsidR="004F5FC9" w:rsidRDefault="004F5FC9" w:rsidP="00670D63">
            <w:pPr>
              <w:spacing w:after="58"/>
            </w:pPr>
            <w:r>
              <w:t>115 kV Line TS44 (</w:t>
            </w:r>
            <w:proofErr w:type="spellStart"/>
            <w:r>
              <w:t>Transcona</w:t>
            </w:r>
            <w:proofErr w:type="spellEnd"/>
            <w:r>
              <w:t xml:space="preserve"> – Selkirk)</w:t>
            </w:r>
          </w:p>
          <w:p w14:paraId="735C445B" w14:textId="77777777" w:rsidR="00D8554E" w:rsidRDefault="00D8554E" w:rsidP="00670D63">
            <w:pPr>
              <w:spacing w:after="58"/>
            </w:pPr>
            <w:r>
              <w:t>115 kV Line PR2 (Pine Falls – McArthur Falls)</w:t>
            </w:r>
          </w:p>
          <w:p w14:paraId="38CC62BE" w14:textId="5393C18B" w:rsidR="00D8554E" w:rsidRPr="007C05E9" w:rsidRDefault="00D8554E" w:rsidP="00670D63">
            <w:pPr>
              <w:spacing w:after="58"/>
            </w:pPr>
            <w:r>
              <w:t>115 kV Line SR3 (Seven Sisters – McArthur Falls)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35B74534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24EBAD8E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D8554E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D8554E">
              <w:rPr>
                <w:sz w:val="22"/>
                <w:szCs w:val="22"/>
              </w:rPr>
              <w:t>50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47F61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47F61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37640E89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D8554E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D8554E">
              <w:rPr>
                <w:sz w:val="22"/>
                <w:szCs w:val="22"/>
              </w:rPr>
              <w:t>50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47F61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47F61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6D786F08" w:rsidR="00313F3C" w:rsidRPr="00313F3C" w:rsidRDefault="00707650" w:rsidP="00ED43B1">
            <w:pPr>
              <w:spacing w:after="58"/>
            </w:pPr>
            <w:r>
              <w:t xml:space="preserve">Study as per L. Ruchkall - </w:t>
            </w:r>
            <w:r w:rsidR="00A107CD">
              <w:t>Generation Pattern 1 (Summer 430- 497</w:t>
            </w:r>
            <w:r>
              <w:t xml:space="preserve">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2CCE2CE0" w14:textId="77777777" w:rsidR="004F5FC9" w:rsidRDefault="004F5FC9" w:rsidP="00670D63">
            <w:r>
              <w:t xml:space="preserve">TS44 – </w:t>
            </w:r>
            <w:proofErr w:type="spellStart"/>
            <w:r>
              <w:t>Transcona</w:t>
            </w:r>
            <w:proofErr w:type="spellEnd"/>
            <w:r>
              <w:t xml:space="preserve"> 115 kV Breaker TS44 Bushing replacement.</w:t>
            </w:r>
          </w:p>
          <w:p w14:paraId="26F1D16E" w14:textId="11A6E617" w:rsidR="00D2304E" w:rsidRDefault="00D2304E" w:rsidP="00670D63">
            <w:r>
              <w:t xml:space="preserve">PR2 – McArthur Falls 115 kV </w:t>
            </w:r>
            <w:proofErr w:type="spellStart"/>
            <w:r>
              <w:t>M.O.Disconnect</w:t>
            </w:r>
            <w:proofErr w:type="spellEnd"/>
            <w:r>
              <w:t xml:space="preserve"> will be open for work at McArthur Falls.</w:t>
            </w:r>
          </w:p>
          <w:p w14:paraId="38CC62C9" w14:textId="4AD5BB8C" w:rsidR="00D2304E" w:rsidRPr="00B41D2B" w:rsidRDefault="00D2304E" w:rsidP="00670D63">
            <w:r>
              <w:t>SR3</w:t>
            </w:r>
            <w:r>
              <w:t xml:space="preserve"> – McArthur </w:t>
            </w:r>
            <w:r>
              <w:t xml:space="preserve">Falls 115 kV </w:t>
            </w:r>
            <w:proofErr w:type="spellStart"/>
            <w:r>
              <w:t>M.O.Disconnect</w:t>
            </w:r>
            <w:proofErr w:type="spellEnd"/>
            <w:r>
              <w:t xml:space="preserve"> will be open </w:t>
            </w:r>
            <w:r>
              <w:t>for work at McArthur Falls.</w:t>
            </w:r>
          </w:p>
        </w:tc>
      </w:tr>
    </w:tbl>
    <w:bookmarkStart w:id="51" w:name="_MON_1318159905"/>
    <w:bookmarkStart w:id="52" w:name="_MON_1318160127"/>
    <w:bookmarkStart w:id="53" w:name="_MON_1320564806"/>
    <w:bookmarkStart w:id="54" w:name="_MON_1321878920"/>
    <w:bookmarkStart w:id="55" w:name="_MON_1324808922"/>
    <w:bookmarkStart w:id="56" w:name="_MON_1324811031"/>
    <w:bookmarkStart w:id="57" w:name="_MON_1334045256"/>
    <w:bookmarkStart w:id="58" w:name="_MON_1337411156"/>
    <w:bookmarkStart w:id="59" w:name="_MON_1337413679"/>
    <w:bookmarkStart w:id="60" w:name="_MON_1337667673"/>
    <w:bookmarkStart w:id="61" w:name="_MON_1337668215"/>
    <w:bookmarkStart w:id="62" w:name="_MON_1340010796"/>
    <w:bookmarkStart w:id="63" w:name="_MON_1342331775"/>
    <w:bookmarkStart w:id="64" w:name="_MON_1342596813"/>
    <w:bookmarkStart w:id="65" w:name="_MON_1343034919"/>
    <w:bookmarkStart w:id="66" w:name="_MON_1343722081"/>
    <w:bookmarkStart w:id="67" w:name="_MON_1343820433"/>
    <w:bookmarkStart w:id="68" w:name="_MON_1344767399"/>
    <w:bookmarkStart w:id="69" w:name="_MON_1344772010"/>
    <w:bookmarkStart w:id="70" w:name="_MON_1346067167"/>
    <w:bookmarkStart w:id="71" w:name="_MON_1346133990"/>
    <w:bookmarkStart w:id="72" w:name="_MON_1349858579"/>
    <w:bookmarkStart w:id="73" w:name="_MON_1349862462"/>
    <w:bookmarkStart w:id="74" w:name="_MON_1349862608"/>
    <w:bookmarkStart w:id="75" w:name="_MON_1349862737"/>
    <w:bookmarkStart w:id="76" w:name="_MON_1349862950"/>
    <w:bookmarkStart w:id="77" w:name="_MON_1363000740"/>
    <w:bookmarkStart w:id="78" w:name="_MON_1363081452"/>
    <w:bookmarkStart w:id="79" w:name="_MON_1364379757"/>
    <w:bookmarkStart w:id="80" w:name="_MON_1364379835"/>
    <w:bookmarkStart w:id="81" w:name="_MON_1365570454"/>
    <w:bookmarkStart w:id="82" w:name="_MON_1365578718"/>
    <w:bookmarkStart w:id="83" w:name="_MON_1365578762"/>
    <w:bookmarkStart w:id="84" w:name="_MON_1365582573"/>
    <w:bookmarkStart w:id="85" w:name="_MON_1366009633"/>
    <w:bookmarkStart w:id="86" w:name="_MON_1366011108"/>
    <w:bookmarkStart w:id="87" w:name="_MON_1367060692"/>
    <w:bookmarkStart w:id="88" w:name="_MON_1367060775"/>
    <w:bookmarkStart w:id="89" w:name="_MON_1367143761"/>
    <w:bookmarkStart w:id="90" w:name="_MON_1367145126"/>
    <w:bookmarkStart w:id="91" w:name="_MON_1367145999"/>
    <w:bookmarkStart w:id="92" w:name="_MON_1367408689"/>
    <w:bookmarkStart w:id="93" w:name="_MON_1367409024"/>
    <w:bookmarkStart w:id="94" w:name="_MON_1367409257"/>
    <w:bookmarkStart w:id="95" w:name="_MON_1371363154"/>
    <w:bookmarkStart w:id="96" w:name="_MON_1371363169"/>
    <w:bookmarkStart w:id="97" w:name="_MON_1371363225"/>
    <w:bookmarkStart w:id="98" w:name="_MON_1371368943"/>
    <w:bookmarkStart w:id="99" w:name="_MON_1371541266"/>
    <w:bookmarkStart w:id="100" w:name="_MON_1371551655"/>
    <w:bookmarkStart w:id="101" w:name="_MON_1374399161"/>
    <w:bookmarkStart w:id="102" w:name="_MON_1375256798"/>
    <w:bookmarkStart w:id="103" w:name="_MON_1375256936"/>
    <w:bookmarkStart w:id="104" w:name="_MON_1377680707"/>
    <w:bookmarkStart w:id="105" w:name="_MON_1377680748"/>
    <w:bookmarkStart w:id="106" w:name="_MON_1378100244"/>
    <w:bookmarkStart w:id="107" w:name="_MON_1378290275"/>
    <w:bookmarkStart w:id="108" w:name="_MON_1378625649"/>
    <w:bookmarkStart w:id="109" w:name="_MON_1379241608"/>
    <w:bookmarkStart w:id="110" w:name="_MON_1379936379"/>
    <w:bookmarkStart w:id="111" w:name="_MON_1380089393"/>
    <w:bookmarkStart w:id="112" w:name="_MON_1380092763"/>
    <w:bookmarkStart w:id="113" w:name="_MON_1380541985"/>
    <w:bookmarkStart w:id="114" w:name="_MON_1380542502"/>
    <w:bookmarkStart w:id="115" w:name="_MON_1380701938"/>
    <w:bookmarkStart w:id="116" w:name="_MON_1380703507"/>
    <w:bookmarkStart w:id="117" w:name="_MON_1380704442"/>
    <w:bookmarkStart w:id="118" w:name="_MON_1381737509"/>
    <w:bookmarkStart w:id="119" w:name="_MON_1381737743"/>
    <w:bookmarkStart w:id="120" w:name="_MON_1381750585"/>
    <w:bookmarkStart w:id="121" w:name="_MON_1382186615"/>
    <w:bookmarkStart w:id="122" w:name="_MON_1382187210"/>
    <w:bookmarkStart w:id="123" w:name="_MON_1382187327"/>
    <w:bookmarkStart w:id="124" w:name="_MON_1385361888"/>
    <w:bookmarkStart w:id="125" w:name="_MON_1385362922"/>
    <w:bookmarkStart w:id="126" w:name="_MON_1386145191"/>
    <w:bookmarkStart w:id="127" w:name="_MON_1393415225"/>
    <w:bookmarkStart w:id="128" w:name="_MON_1394619859"/>
    <w:bookmarkStart w:id="129" w:name="_MON_1394620672"/>
    <w:bookmarkStart w:id="130" w:name="_MON_1301305463"/>
    <w:bookmarkStart w:id="131" w:name="_MON_1301306629"/>
    <w:bookmarkStart w:id="132" w:name="_MON_1301306801"/>
    <w:bookmarkStart w:id="133" w:name="_MON_1301306936"/>
    <w:bookmarkStart w:id="134" w:name="_MON_1301307363"/>
    <w:bookmarkStart w:id="135" w:name="_MON_1301307391"/>
    <w:bookmarkStart w:id="136" w:name="_MON_1301307434"/>
    <w:bookmarkStart w:id="137" w:name="_MON_1301307467"/>
    <w:bookmarkStart w:id="138" w:name="_MON_1301307503"/>
    <w:bookmarkStart w:id="139" w:name="_MON_1302437318"/>
    <w:bookmarkStart w:id="140" w:name="_MON_1302514343"/>
    <w:bookmarkStart w:id="141" w:name="_MON_1302514525"/>
    <w:bookmarkStart w:id="142" w:name="_MON_1303037556"/>
    <w:bookmarkStart w:id="143" w:name="_MON_1303041159"/>
    <w:bookmarkStart w:id="144" w:name="_MON_1303041176"/>
    <w:bookmarkStart w:id="145" w:name="_MON_1303127325"/>
    <w:bookmarkStart w:id="146" w:name="_MON_1303215221"/>
    <w:bookmarkStart w:id="147" w:name="_MON_1303215304"/>
    <w:bookmarkStart w:id="148" w:name="_MON_1303278620"/>
    <w:bookmarkStart w:id="149" w:name="_MON_1303278685"/>
    <w:bookmarkStart w:id="150" w:name="_MON_1303292410"/>
    <w:bookmarkStart w:id="151" w:name="_MON_1303292685"/>
    <w:bookmarkStart w:id="152" w:name="_MON_1304240182"/>
    <w:bookmarkStart w:id="153" w:name="_MON_1304240971"/>
    <w:bookmarkStart w:id="154" w:name="_MON_1304243142"/>
    <w:bookmarkStart w:id="155" w:name="_MON_1304501104"/>
    <w:bookmarkStart w:id="156" w:name="_MON_1304502849"/>
    <w:bookmarkStart w:id="157" w:name="_MON_1305722027"/>
    <w:bookmarkStart w:id="158" w:name="_MON_1306910497"/>
    <w:bookmarkStart w:id="159" w:name="_MON_1307355740"/>
    <w:bookmarkStart w:id="160" w:name="_MON_1307355901"/>
    <w:bookmarkStart w:id="161" w:name="_MON_1311592999"/>
    <w:bookmarkStart w:id="162" w:name="_MON_1311659932"/>
    <w:bookmarkStart w:id="163" w:name="_MON_1311766278"/>
    <w:bookmarkStart w:id="164" w:name="_MON_1312260991"/>
    <w:bookmarkStart w:id="165" w:name="_MON_1313483405"/>
    <w:bookmarkStart w:id="166" w:name="_MON_1313487002"/>
    <w:bookmarkStart w:id="167" w:name="_MON_1315642654"/>
    <w:bookmarkStart w:id="168" w:name="_MON_1315648603"/>
    <w:bookmarkStart w:id="169" w:name="_MON_1316438292"/>
    <w:bookmarkStart w:id="170" w:name="_MON_1317120208"/>
    <w:bookmarkStart w:id="171" w:name="_MON_1318056200"/>
    <w:bookmarkStart w:id="172" w:name="_MON_1318057265"/>
    <w:bookmarkStart w:id="173" w:name="_MON_131814345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763"/>
    <w:bookmarkEnd w:id="174"/>
    <w:p w14:paraId="38CC62CB" w14:textId="371E0BE9" w:rsidR="00EC58FF" w:rsidRDefault="00D2304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833483" r:id="rId13"/>
        </w:object>
      </w:r>
      <w:r w:rsidR="00EC58FF">
        <w:br w:type="page"/>
      </w:r>
    </w:p>
    <w:p w14:paraId="38CC62CC" w14:textId="77777777" w:rsidR="005D48BD" w:rsidRPr="0014058E" w:rsidRDefault="0087281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7833484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CC8B84F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</w:t>
            </w:r>
            <w:r w:rsidR="00993F0A">
              <w:rPr>
                <w:rFonts w:asciiTheme="majorHAnsi" w:hAnsiTheme="majorHAnsi"/>
                <w:szCs w:val="24"/>
              </w:rPr>
              <w:t>A indicates that the loss of GS21, GS22, or PC4</w:t>
            </w:r>
            <w:r w:rsidR="0061226D" w:rsidRPr="007519DF">
              <w:rPr>
                <w:rFonts w:asciiTheme="majorHAnsi" w:hAnsiTheme="majorHAnsi"/>
                <w:szCs w:val="24"/>
              </w:rPr>
              <w:t xml:space="preserve">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993F0A">
              <w:rPr>
                <w:rFonts w:asciiTheme="majorHAnsi" w:hAnsiTheme="majorHAnsi"/>
                <w:color w:val="000000"/>
                <w:szCs w:val="24"/>
              </w:rPr>
              <w:t xml:space="preserve">or the loss WT34 will cause an overload on SG12 or ST6,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261AB93F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07697">
              <w:rPr>
                <w:rFonts w:asciiTheme="majorHAnsi" w:hAnsiTheme="majorHAnsi"/>
              </w:rPr>
              <w:t>208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1B135C8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07697">
              <w:rPr>
                <w:rFonts w:asciiTheme="majorHAnsi" w:hAnsiTheme="majorHAnsi"/>
              </w:rPr>
              <w:t>184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7AE1FD2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01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085D" w14:textId="77777777" w:rsidR="00872816" w:rsidRDefault="00872816">
      <w:r>
        <w:separator/>
      </w:r>
    </w:p>
  </w:endnote>
  <w:endnote w:type="continuationSeparator" w:id="0">
    <w:p w14:paraId="2F69BC9B" w14:textId="77777777" w:rsidR="00872816" w:rsidRDefault="0087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07697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07697">
            <w:rPr>
              <w:rFonts w:ascii="Arial" w:hAnsi="Arial"/>
              <w:noProof/>
              <w:sz w:val="20"/>
            </w:rPr>
            <w:t>4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4F4CD523" w:rsidR="00B30E18" w:rsidRDefault="00DA54C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17-101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TS44_</w:t>
    </w:r>
    <w:r>
      <w:rPr>
        <w:rFonts w:ascii="Arial" w:hAnsi="Arial"/>
        <w:sz w:val="20"/>
      </w:rPr>
      <w:t>PR2_SR3_06_07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E27D" w14:textId="77777777" w:rsidR="00872816" w:rsidRDefault="00872816">
      <w:r>
        <w:separator/>
      </w:r>
    </w:p>
  </w:footnote>
  <w:footnote w:type="continuationSeparator" w:id="0">
    <w:p w14:paraId="0706B75C" w14:textId="77777777" w:rsidR="00872816" w:rsidRDefault="0087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63622181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</w:t>
          </w:r>
          <w:r w:rsidR="00DA54CE">
            <w:rPr>
              <w:rFonts w:ascii="Arial" w:hAnsi="Arial"/>
              <w:b/>
              <w:sz w:val="32"/>
              <w:szCs w:val="32"/>
            </w:rPr>
            <w:t>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47F61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2816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624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3F0A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7C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0E5C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07697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304E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0CD4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54E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54CE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17-101_M32R_TS44_PR2_SR3_06_07_.docx</vt:lpstr>
    </vt:vector>
  </TitlesOfParts>
  <Company>Manitoba Hydro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17-101_M32R_TS44_PR2_SR3_06_07_.docx</dc:title>
  <dc:creator>J. Coates</dc:creator>
  <cp:lastModifiedBy>jmthompson</cp:lastModifiedBy>
  <cp:revision>9</cp:revision>
  <cp:lastPrinted>2017-04-27T15:10:00Z</cp:lastPrinted>
  <dcterms:created xsi:type="dcterms:W3CDTF">2017-06-01T19:01:00Z</dcterms:created>
  <dcterms:modified xsi:type="dcterms:W3CDTF">2017-06-01T19:45:00Z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