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6D01" w:rsidRDefault="00926D01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2066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2420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4206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17-00225</w:t>
            </w:r>
          </w:p>
          <w:p w:rsidR="00242066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   17-04657</w:t>
            </w:r>
          </w:p>
          <w:p w:rsidR="00242066" w:rsidRPr="00263BEA" w:rsidRDefault="00242066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066" w:rsidRDefault="00242066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1-13910855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1-14193139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2066" w:rsidRDefault="00242066" w:rsidP="00242066">
            <w:pPr>
              <w:spacing w:after="58"/>
            </w:pPr>
            <w:r>
              <w:t xml:space="preserve">230 kV Line M86V (Riel – St.Vital) </w:t>
            </w:r>
          </w:p>
          <w:p w:rsidR="007F2DD4" w:rsidRPr="007C05E9" w:rsidRDefault="00926D01" w:rsidP="00242066">
            <w:pPr>
              <w:spacing w:after="58"/>
            </w:pPr>
            <w:r>
              <w:t>230 kV Line D5R (Dorsey – Rosser</w:t>
            </w:r>
            <w:r w:rsidR="00242066">
              <w:t xml:space="preserve">)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A80CBC">
              <w:rPr>
                <w:sz w:val="22"/>
                <w:szCs w:val="22"/>
              </w:rPr>
              <w:t>-</w:t>
            </w:r>
            <w:r w:rsidR="00926D01">
              <w:rPr>
                <w:sz w:val="22"/>
                <w:szCs w:val="22"/>
              </w:rPr>
              <w:t>24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26D01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926D01">
              <w:rPr>
                <w:sz w:val="22"/>
                <w:szCs w:val="22"/>
              </w:rPr>
              <w:t>28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331EFE">
              <w:rPr>
                <w:sz w:val="22"/>
                <w:szCs w:val="22"/>
              </w:rPr>
              <w:t>6</w:t>
            </w:r>
            <w:r w:rsidR="00D74184">
              <w:rPr>
                <w:sz w:val="22"/>
                <w:szCs w:val="22"/>
              </w:rPr>
              <w:t>00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C64ED5">
              <w:rPr>
                <w:sz w:val="22"/>
                <w:szCs w:val="22"/>
              </w:rPr>
              <w:t>-</w:t>
            </w:r>
            <w:r w:rsidR="00926D01">
              <w:rPr>
                <w:sz w:val="22"/>
                <w:szCs w:val="22"/>
              </w:rPr>
              <w:t>24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26D01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926D01">
              <w:rPr>
                <w:sz w:val="22"/>
                <w:szCs w:val="22"/>
              </w:rPr>
              <w:t>28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331EFE">
              <w:rPr>
                <w:sz w:val="22"/>
                <w:szCs w:val="22"/>
              </w:rPr>
              <w:t>6</w:t>
            </w:r>
            <w:r w:rsidR="00D74184">
              <w:rPr>
                <w:sz w:val="22"/>
                <w:szCs w:val="22"/>
              </w:rPr>
              <w:t>00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926D01" w:rsidP="006408EC">
            <w:pPr>
              <w:spacing w:after="58"/>
            </w:pPr>
            <w:r>
              <w:t>Study as per W. Zhang</w:t>
            </w:r>
            <w:r w:rsidR="00242066">
              <w:t xml:space="preserve">  - Generation Pattern 1 and 3 (Summer 301- 553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2066" w:rsidRDefault="00242066" w:rsidP="00242066">
            <w:r>
              <w:t xml:space="preserve">M86V – </w:t>
            </w:r>
            <w:r w:rsidRPr="000D165D">
              <w:t>Riel Protection and Commissio</w:t>
            </w:r>
            <w:r>
              <w:t>ning work on 230 kV Breakers R18, R19</w:t>
            </w:r>
            <w:r w:rsidRPr="000D165D">
              <w:t>.</w:t>
            </w:r>
          </w:p>
          <w:p w:rsidR="00242066" w:rsidRPr="00B41D2B" w:rsidRDefault="00926D01" w:rsidP="00242066">
            <w:r>
              <w:t>D5R</w:t>
            </w:r>
            <w:r w:rsidR="00242066">
              <w:t xml:space="preserve"> –  </w:t>
            </w:r>
            <w:r>
              <w:t>Installion of new concrete pad for 230 kV D5R Sync Pot, insulation tests on Line/Sync Pot Banks.</w:t>
            </w:r>
          </w:p>
        </w:tc>
      </w:tr>
    </w:tbl>
    <w:bookmarkStart w:id="51" w:name="_MON_1304240182"/>
    <w:bookmarkStart w:id="52" w:name="_MON_1304240971"/>
    <w:bookmarkStart w:id="53" w:name="_MON_1304243142"/>
    <w:bookmarkStart w:id="54" w:name="_MON_1304501104"/>
    <w:bookmarkStart w:id="55" w:name="_MON_1304502849"/>
    <w:bookmarkStart w:id="56" w:name="_MON_1305722027"/>
    <w:bookmarkStart w:id="57" w:name="_MON_1306910497"/>
    <w:bookmarkStart w:id="58" w:name="_MON_1307355740"/>
    <w:bookmarkStart w:id="59" w:name="_MON_1307355901"/>
    <w:bookmarkStart w:id="60" w:name="_MON_1311592999"/>
    <w:bookmarkStart w:id="61" w:name="_MON_1311659932"/>
    <w:bookmarkStart w:id="62" w:name="_MON_1311766278"/>
    <w:bookmarkStart w:id="63" w:name="_MON_1312260991"/>
    <w:bookmarkStart w:id="64" w:name="_MON_1313483405"/>
    <w:bookmarkStart w:id="65" w:name="_MON_1313487002"/>
    <w:bookmarkStart w:id="66" w:name="_MON_1315642654"/>
    <w:bookmarkStart w:id="67" w:name="_MON_1315648603"/>
    <w:bookmarkStart w:id="68" w:name="_MON_1316438292"/>
    <w:bookmarkStart w:id="69" w:name="_MON_1317120208"/>
    <w:bookmarkStart w:id="70" w:name="_MON_1318056200"/>
    <w:bookmarkStart w:id="71" w:name="_MON_1318057265"/>
    <w:bookmarkStart w:id="72" w:name="_MON_1318143451"/>
    <w:bookmarkStart w:id="73" w:name="_MON_1318159763"/>
    <w:bookmarkStart w:id="74" w:name="_MON_1318159905"/>
    <w:bookmarkStart w:id="75" w:name="_MON_1318160127"/>
    <w:bookmarkStart w:id="76" w:name="_MON_1320564806"/>
    <w:bookmarkStart w:id="77" w:name="_MON_1321878920"/>
    <w:bookmarkStart w:id="78" w:name="_MON_1324808922"/>
    <w:bookmarkStart w:id="79" w:name="_MON_1324811031"/>
    <w:bookmarkStart w:id="80" w:name="_MON_1334045256"/>
    <w:bookmarkStart w:id="81" w:name="_MON_1337411156"/>
    <w:bookmarkStart w:id="82" w:name="_MON_1337413679"/>
    <w:bookmarkStart w:id="83" w:name="_MON_1337667673"/>
    <w:bookmarkStart w:id="84" w:name="_MON_1337668215"/>
    <w:bookmarkStart w:id="85" w:name="_MON_1340010796"/>
    <w:bookmarkStart w:id="86" w:name="_MON_1342331775"/>
    <w:bookmarkStart w:id="87" w:name="_MON_1342596813"/>
    <w:bookmarkStart w:id="88" w:name="_MON_1343034919"/>
    <w:bookmarkStart w:id="89" w:name="_MON_1343722081"/>
    <w:bookmarkStart w:id="90" w:name="_MON_1343820433"/>
    <w:bookmarkStart w:id="91" w:name="_MON_1344767399"/>
    <w:bookmarkStart w:id="92" w:name="_MON_1344772010"/>
    <w:bookmarkStart w:id="93" w:name="_MON_1346067167"/>
    <w:bookmarkStart w:id="94" w:name="_MON_1346133990"/>
    <w:bookmarkStart w:id="95" w:name="_MON_1349858579"/>
    <w:bookmarkStart w:id="96" w:name="_MON_1349862462"/>
    <w:bookmarkStart w:id="97" w:name="_MON_1349862608"/>
    <w:bookmarkStart w:id="98" w:name="_MON_1349862737"/>
    <w:bookmarkStart w:id="99" w:name="_MON_1349862950"/>
    <w:bookmarkStart w:id="100" w:name="_MON_1363000740"/>
    <w:bookmarkStart w:id="101" w:name="_MON_1363081452"/>
    <w:bookmarkStart w:id="102" w:name="_MON_1364379757"/>
    <w:bookmarkStart w:id="103" w:name="_MON_1364379835"/>
    <w:bookmarkStart w:id="104" w:name="_MON_1365570454"/>
    <w:bookmarkStart w:id="105" w:name="_MON_1365578718"/>
    <w:bookmarkStart w:id="106" w:name="_MON_1365578762"/>
    <w:bookmarkStart w:id="107" w:name="_MON_1365582573"/>
    <w:bookmarkStart w:id="108" w:name="_MON_1366009633"/>
    <w:bookmarkStart w:id="109" w:name="_MON_1366011108"/>
    <w:bookmarkStart w:id="110" w:name="_MON_1367060692"/>
    <w:bookmarkStart w:id="111" w:name="_MON_1367060775"/>
    <w:bookmarkStart w:id="112" w:name="_MON_1367143761"/>
    <w:bookmarkStart w:id="113" w:name="_MON_1367145126"/>
    <w:bookmarkStart w:id="114" w:name="_MON_1367145999"/>
    <w:bookmarkStart w:id="115" w:name="_MON_1367408689"/>
    <w:bookmarkStart w:id="116" w:name="_MON_1367409024"/>
    <w:bookmarkStart w:id="117" w:name="_MON_1367409257"/>
    <w:bookmarkStart w:id="118" w:name="_MON_1371363154"/>
    <w:bookmarkStart w:id="119" w:name="_MON_1371363169"/>
    <w:bookmarkStart w:id="120" w:name="_MON_1371363225"/>
    <w:bookmarkStart w:id="121" w:name="_MON_1371368943"/>
    <w:bookmarkStart w:id="122" w:name="_MON_1371541266"/>
    <w:bookmarkStart w:id="123" w:name="_MON_1371551655"/>
    <w:bookmarkStart w:id="124" w:name="_MON_1374399161"/>
    <w:bookmarkStart w:id="125" w:name="_MON_1375256798"/>
    <w:bookmarkStart w:id="126" w:name="_MON_1375256936"/>
    <w:bookmarkStart w:id="127" w:name="_MON_1377680707"/>
    <w:bookmarkStart w:id="128" w:name="_MON_1377680748"/>
    <w:bookmarkStart w:id="129" w:name="_MON_1378100244"/>
    <w:bookmarkStart w:id="130" w:name="_MON_1378290275"/>
    <w:bookmarkStart w:id="131" w:name="_MON_1378625649"/>
    <w:bookmarkStart w:id="132" w:name="_MON_1379241608"/>
    <w:bookmarkStart w:id="133" w:name="_MON_1379936379"/>
    <w:bookmarkStart w:id="134" w:name="_MON_1380089393"/>
    <w:bookmarkStart w:id="135" w:name="_MON_1380092763"/>
    <w:bookmarkStart w:id="136" w:name="_MON_1380541985"/>
    <w:bookmarkStart w:id="137" w:name="_MON_1380542502"/>
    <w:bookmarkStart w:id="138" w:name="_MON_1380701938"/>
    <w:bookmarkStart w:id="139" w:name="_MON_1380703507"/>
    <w:bookmarkStart w:id="140" w:name="_MON_1380704442"/>
    <w:bookmarkStart w:id="141" w:name="_MON_1381737509"/>
    <w:bookmarkStart w:id="142" w:name="_MON_1381737743"/>
    <w:bookmarkStart w:id="143" w:name="_MON_1381750585"/>
    <w:bookmarkStart w:id="144" w:name="_MON_1382186615"/>
    <w:bookmarkStart w:id="145" w:name="_MON_1382187210"/>
    <w:bookmarkStart w:id="146" w:name="_MON_1382187327"/>
    <w:bookmarkStart w:id="147" w:name="_MON_1385361888"/>
    <w:bookmarkStart w:id="148" w:name="_MON_1385362922"/>
    <w:bookmarkStart w:id="149" w:name="_MON_1386145191"/>
    <w:bookmarkStart w:id="150" w:name="_MON_1393415225"/>
    <w:bookmarkStart w:id="151" w:name="_MON_1394619859"/>
    <w:bookmarkStart w:id="152" w:name="_MON_1394620672"/>
    <w:bookmarkStart w:id="153" w:name="_MON_1301305463"/>
    <w:bookmarkStart w:id="154" w:name="_MON_1301306629"/>
    <w:bookmarkStart w:id="155" w:name="_MON_1301306801"/>
    <w:bookmarkStart w:id="156" w:name="_MON_1301306936"/>
    <w:bookmarkStart w:id="157" w:name="_MON_1301307363"/>
    <w:bookmarkStart w:id="158" w:name="_MON_1301307391"/>
    <w:bookmarkStart w:id="159" w:name="_MON_1301307434"/>
    <w:bookmarkStart w:id="160" w:name="_MON_1301307467"/>
    <w:bookmarkStart w:id="161" w:name="_MON_1301307503"/>
    <w:bookmarkStart w:id="162" w:name="_MON_1302437318"/>
    <w:bookmarkStart w:id="163" w:name="_MON_1302514343"/>
    <w:bookmarkStart w:id="164" w:name="_MON_1302514525"/>
    <w:bookmarkStart w:id="165" w:name="_MON_1303037556"/>
    <w:bookmarkStart w:id="166" w:name="_MON_1303041159"/>
    <w:bookmarkStart w:id="167" w:name="_MON_1303041176"/>
    <w:bookmarkStart w:id="168" w:name="_MON_1303127325"/>
    <w:bookmarkStart w:id="169" w:name="_MON_1303215221"/>
    <w:bookmarkStart w:id="170" w:name="_MON_1303215304"/>
    <w:bookmarkStart w:id="171" w:name="_MON_1303278620"/>
    <w:bookmarkStart w:id="172" w:name="_MON_1303278685"/>
    <w:bookmarkStart w:id="173" w:name="_MON_130329241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3292685"/>
    <w:bookmarkEnd w:id="174"/>
    <w:p w:rsidR="00EC58FF" w:rsidRDefault="000C71C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1884079" r:id="rId13"/>
        </w:object>
      </w:r>
      <w:bookmarkStart w:id="175" w:name="_GoBack"/>
      <w:bookmarkEnd w:id="175"/>
      <w:r w:rsidR="00EC58FF">
        <w:br w:type="page"/>
      </w:r>
    </w:p>
    <w:p w:rsidR="005D48BD" w:rsidRDefault="00C06E1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10.45pt;height:198.7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1884080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D13F12" w:rsidRDefault="001A7593" w:rsidP="00D9462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0201BB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loss of K21W, will cause an overload on Bank 8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loss of K22W, will cause an overload on Bank 7, 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or the loss of SR3 will cause an overload on SG12,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581CEC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 loss of K21W, will cause an overload on Bank 8</w:t>
            </w:r>
            <w:r w:rsidR="00581CEC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 loss of K22W, will cause an overload on Bank 7, or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the loss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 of ST5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will cause overload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 on 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>WT34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492217">
              <w:t xml:space="preserve"> (Export) Transfer Limit = 225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8B18CC">
              <w:t>2</w:t>
            </w:r>
            <w:r w:rsidR="00492217">
              <w:t>25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130</w:t>
            </w:r>
            <w:r w:rsidRPr="001A7593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8923AA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 xml:space="preserve">2017 07 </w:t>
            </w:r>
            <w:r w:rsidR="00492217">
              <w:t>14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1D" w:rsidRDefault="00C06E1D">
      <w:r>
        <w:separator/>
      </w:r>
    </w:p>
  </w:endnote>
  <w:endnote w:type="continuationSeparator" w:id="0">
    <w:p w:rsidR="00C06E1D" w:rsidRDefault="00C0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0C71CA">
            <w:rPr>
              <w:rFonts w:ascii="Arial" w:hAnsi="Arial"/>
              <w:noProof/>
              <w:sz w:val="20"/>
            </w:rPr>
            <w:t>2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0C71CA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5C438C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17-139_M86V_D5R</w:t>
    </w:r>
    <w:r w:rsidR="002936C1">
      <w:rPr>
        <w:rFonts w:ascii="Arial" w:hAnsi="Arial"/>
        <w:sz w:val="20"/>
      </w:rPr>
      <w:t>_</w:t>
    </w:r>
    <w:r>
      <w:rPr>
        <w:rFonts w:ascii="Arial" w:hAnsi="Arial"/>
        <w:sz w:val="20"/>
      </w:rPr>
      <w:t>07_24</w:t>
    </w:r>
    <w:r w:rsidR="00404777">
      <w:rPr>
        <w:rFonts w:ascii="Arial" w:hAnsi="Arial"/>
        <w:sz w:val="20"/>
      </w:rPr>
      <w:t>_</w:t>
    </w:r>
    <w:r>
      <w:rPr>
        <w:rFonts w:ascii="Arial" w:hAnsi="Arial"/>
        <w:sz w:val="20"/>
      </w:rPr>
      <w:t>to_07_28_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91" w:rsidRDefault="00A05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1D" w:rsidRDefault="00C06E1D">
      <w:r>
        <w:separator/>
      </w:r>
    </w:p>
  </w:footnote>
  <w:footnote w:type="continuationSeparator" w:id="0">
    <w:p w:rsidR="00C06E1D" w:rsidRDefault="00C0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91" w:rsidRDefault="00A053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5C438C">
            <w:rPr>
              <w:rFonts w:ascii="Arial" w:hAnsi="Arial"/>
              <w:b/>
              <w:sz w:val="32"/>
              <w:szCs w:val="32"/>
            </w:rPr>
            <w:t>39</w:t>
          </w:r>
        </w:p>
      </w:tc>
    </w:tr>
  </w:tbl>
  <w:p w:rsidR="00B30E18" w:rsidRDefault="00B30E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91" w:rsidRDefault="00A053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577B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5591"/>
    <w:rsid w:val="00AF6C97"/>
    <w:rsid w:val="00AF754F"/>
    <w:rsid w:val="00AF77B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2017-07-28T00:00:00-05:00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21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17-139_M86V_D5R_07_24_to_07_28_.docx</vt:lpstr>
    </vt:vector>
  </TitlesOfParts>
  <Company>Manitoba Hydro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17-139_M86V_D5R_07_24_to_07_28_.docx</dc:title>
  <dc:creator>J. Coates</dc:creator>
  <cp:lastModifiedBy>jmthompson</cp:lastModifiedBy>
  <cp:revision>10</cp:revision>
  <cp:lastPrinted>2017-07-07T14:56:00Z</cp:lastPrinted>
  <dcterms:created xsi:type="dcterms:W3CDTF">2017-07-14T18:55:00Z</dcterms:created>
  <dcterms:modified xsi:type="dcterms:W3CDTF">2017-07-18T16:55:00Z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