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FDF" w:rsidRDefault="00D17299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71</w:t>
            </w:r>
          </w:p>
          <w:p w:rsidR="00FA44BD" w:rsidRDefault="00FA44BD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17-09129</w:t>
            </w:r>
          </w:p>
          <w:p w:rsidR="00FA44BD" w:rsidRPr="003B3853" w:rsidRDefault="00FA44BD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17-09806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50FDF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1-14978287</w:t>
            </w:r>
          </w:p>
          <w:p w:rsidR="00FA44BD" w:rsidRDefault="00FA44B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1-14946716</w:t>
            </w:r>
          </w:p>
          <w:p w:rsidR="00FA44BD" w:rsidRDefault="00FA44B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1-15074130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D51A55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5BD" w:rsidRDefault="00A105BD" w:rsidP="00242066">
            <w:pPr>
              <w:spacing w:after="58"/>
            </w:pPr>
            <w:r>
              <w:t>115 kV Line ST6 (Seven Sisters – Transcona)</w:t>
            </w:r>
          </w:p>
          <w:p w:rsidR="00FA44BD" w:rsidRDefault="00FA44BD" w:rsidP="00242066">
            <w:pPr>
              <w:spacing w:after="58"/>
            </w:pPr>
            <w:r>
              <w:t>115 kV Line CR2 (Parkdale – Rosser)</w:t>
            </w:r>
          </w:p>
          <w:p w:rsidR="00FA44BD" w:rsidRPr="007C05E9" w:rsidRDefault="00FA44BD" w:rsidP="00242066">
            <w:pPr>
              <w:spacing w:after="58"/>
            </w:pPr>
            <w:r>
              <w:t>230 kV Line D5R (Dorsey – Rosser)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D1729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D17299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D17299">
              <w:t xml:space="preserve">- Generation Pattern 1, 3 and 5 (Summer </w:t>
            </w:r>
            <w:r w:rsidR="00242066">
              <w:t>1</w:t>
            </w:r>
            <w:r w:rsidR="00D17299">
              <w:t>66- 550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FAF" w:rsidRDefault="00D17299" w:rsidP="00D17299">
            <w:r>
              <w:t>ST6 – Transcona 115 kV Line ST6 is open ended at Transcona for, Relay maintenance and trip testing, 115 kV Breaker ST6 Bushing replacement, insulation checks and POT Bank insulation tests.</w:t>
            </w:r>
          </w:p>
          <w:p w:rsidR="00BC67A4" w:rsidRDefault="00887FAF" w:rsidP="00242066">
            <w:r>
              <w:t>CR2 – 115 kV Line CR2 at Parkdale Station will be open ended to allow for a crane to remove Bushing on 115 kV Breaker R11.</w:t>
            </w:r>
          </w:p>
          <w:p w:rsidR="00887FAF" w:rsidRPr="00B41D2B" w:rsidRDefault="00887FAF" w:rsidP="00242066">
            <w:r>
              <w:t>D5R – AMD will be adjusting the alignment on 230 kV D5R Risers at Rosser.</w:t>
            </w:r>
          </w:p>
        </w:tc>
      </w:tr>
    </w:tbl>
    <w:bookmarkStart w:id="51" w:name="_MON_1318160127"/>
    <w:bookmarkStart w:id="52" w:name="_MON_1320564806"/>
    <w:bookmarkStart w:id="53" w:name="_MON_1321878920"/>
    <w:bookmarkStart w:id="54" w:name="_MON_1324808922"/>
    <w:bookmarkStart w:id="55" w:name="_MON_1324811031"/>
    <w:bookmarkStart w:id="56" w:name="_MON_1334045256"/>
    <w:bookmarkStart w:id="57" w:name="_MON_1337411156"/>
    <w:bookmarkStart w:id="58" w:name="_MON_1337413679"/>
    <w:bookmarkStart w:id="59" w:name="_MON_1337667673"/>
    <w:bookmarkStart w:id="60" w:name="_MON_1337668215"/>
    <w:bookmarkStart w:id="61" w:name="_MON_1340010796"/>
    <w:bookmarkStart w:id="62" w:name="_MON_1342331775"/>
    <w:bookmarkStart w:id="63" w:name="_MON_1342596813"/>
    <w:bookmarkStart w:id="64" w:name="_MON_1343034919"/>
    <w:bookmarkStart w:id="65" w:name="_MON_1343722081"/>
    <w:bookmarkStart w:id="66" w:name="_MON_1343820433"/>
    <w:bookmarkStart w:id="67" w:name="_MON_1344767399"/>
    <w:bookmarkStart w:id="68" w:name="_MON_1344772010"/>
    <w:bookmarkStart w:id="69" w:name="_MON_1346067167"/>
    <w:bookmarkStart w:id="70" w:name="_MON_1346133990"/>
    <w:bookmarkStart w:id="71" w:name="_MON_1349858579"/>
    <w:bookmarkStart w:id="72" w:name="_MON_1349862462"/>
    <w:bookmarkStart w:id="73" w:name="_MON_1349862608"/>
    <w:bookmarkStart w:id="74" w:name="_MON_1349862737"/>
    <w:bookmarkStart w:id="75" w:name="_MON_1349862950"/>
    <w:bookmarkStart w:id="76" w:name="_MON_1363000740"/>
    <w:bookmarkStart w:id="77" w:name="_MON_1363081452"/>
    <w:bookmarkStart w:id="78" w:name="_MON_1364379757"/>
    <w:bookmarkStart w:id="79" w:name="_MON_1364379835"/>
    <w:bookmarkStart w:id="80" w:name="_MON_1365570454"/>
    <w:bookmarkStart w:id="81" w:name="_MON_1365578718"/>
    <w:bookmarkStart w:id="82" w:name="_MON_1365578762"/>
    <w:bookmarkStart w:id="83" w:name="_MON_1365582573"/>
    <w:bookmarkStart w:id="84" w:name="_MON_1366009633"/>
    <w:bookmarkStart w:id="85" w:name="_MON_1366011108"/>
    <w:bookmarkStart w:id="86" w:name="_MON_1367060692"/>
    <w:bookmarkStart w:id="87" w:name="_MON_1367060775"/>
    <w:bookmarkStart w:id="88" w:name="_MON_1367143761"/>
    <w:bookmarkStart w:id="89" w:name="_MON_1367145126"/>
    <w:bookmarkStart w:id="90" w:name="_MON_1367145999"/>
    <w:bookmarkStart w:id="91" w:name="_MON_1367408689"/>
    <w:bookmarkStart w:id="92" w:name="_MON_1367409024"/>
    <w:bookmarkStart w:id="93" w:name="_MON_1367409257"/>
    <w:bookmarkStart w:id="94" w:name="_MON_1371363154"/>
    <w:bookmarkStart w:id="95" w:name="_MON_1371363169"/>
    <w:bookmarkStart w:id="96" w:name="_MON_1371363225"/>
    <w:bookmarkStart w:id="97" w:name="_MON_1371368943"/>
    <w:bookmarkStart w:id="98" w:name="_MON_1371541266"/>
    <w:bookmarkStart w:id="99" w:name="_MON_1371551655"/>
    <w:bookmarkStart w:id="100" w:name="_MON_1374399161"/>
    <w:bookmarkStart w:id="101" w:name="_MON_1375256798"/>
    <w:bookmarkStart w:id="102" w:name="_MON_1375256936"/>
    <w:bookmarkStart w:id="103" w:name="_MON_1377680707"/>
    <w:bookmarkStart w:id="104" w:name="_MON_1377680748"/>
    <w:bookmarkStart w:id="105" w:name="_MON_1378100244"/>
    <w:bookmarkStart w:id="106" w:name="_MON_1378290275"/>
    <w:bookmarkStart w:id="107" w:name="_MON_1378625649"/>
    <w:bookmarkStart w:id="108" w:name="_MON_1379241608"/>
    <w:bookmarkStart w:id="109" w:name="_MON_1379936379"/>
    <w:bookmarkStart w:id="110" w:name="_MON_1380089393"/>
    <w:bookmarkStart w:id="111" w:name="_MON_1380092763"/>
    <w:bookmarkStart w:id="112" w:name="_MON_1380541985"/>
    <w:bookmarkStart w:id="113" w:name="_MON_1380542502"/>
    <w:bookmarkStart w:id="114" w:name="_MON_1380701938"/>
    <w:bookmarkStart w:id="115" w:name="_MON_1380703507"/>
    <w:bookmarkStart w:id="116" w:name="_MON_1380704442"/>
    <w:bookmarkStart w:id="117" w:name="_MON_1381737509"/>
    <w:bookmarkStart w:id="118" w:name="_MON_1381737743"/>
    <w:bookmarkStart w:id="119" w:name="_MON_1381750585"/>
    <w:bookmarkStart w:id="120" w:name="_MON_1382186615"/>
    <w:bookmarkStart w:id="121" w:name="_MON_1382187210"/>
    <w:bookmarkStart w:id="122" w:name="_MON_1382187327"/>
    <w:bookmarkStart w:id="123" w:name="_MON_1385361888"/>
    <w:bookmarkStart w:id="124" w:name="_MON_1385362922"/>
    <w:bookmarkStart w:id="125" w:name="_MON_1386145191"/>
    <w:bookmarkStart w:id="126" w:name="_MON_1393415225"/>
    <w:bookmarkStart w:id="127" w:name="_MON_1394619859"/>
    <w:bookmarkStart w:id="128" w:name="_MON_1394620672"/>
    <w:bookmarkStart w:id="129" w:name="_MON_1301305463"/>
    <w:bookmarkStart w:id="130" w:name="_MON_1301306629"/>
    <w:bookmarkStart w:id="131" w:name="_MON_1301306801"/>
    <w:bookmarkStart w:id="132" w:name="_MON_1301306936"/>
    <w:bookmarkStart w:id="133" w:name="_MON_1301307363"/>
    <w:bookmarkStart w:id="134" w:name="_MON_1301307391"/>
    <w:bookmarkStart w:id="135" w:name="_MON_1301307434"/>
    <w:bookmarkStart w:id="136" w:name="_MON_1301307467"/>
    <w:bookmarkStart w:id="137" w:name="_MON_1301307503"/>
    <w:bookmarkStart w:id="138" w:name="_MON_1302437318"/>
    <w:bookmarkStart w:id="139" w:name="_MON_1302514343"/>
    <w:bookmarkStart w:id="140" w:name="_MON_1302514525"/>
    <w:bookmarkStart w:id="141" w:name="_MON_1303037556"/>
    <w:bookmarkStart w:id="142" w:name="_MON_1303041159"/>
    <w:bookmarkStart w:id="143" w:name="_MON_1303041176"/>
    <w:bookmarkStart w:id="144" w:name="_MON_1303127325"/>
    <w:bookmarkStart w:id="145" w:name="_MON_1303215221"/>
    <w:bookmarkStart w:id="146" w:name="_MON_1303215304"/>
    <w:bookmarkStart w:id="147" w:name="_MON_1303278620"/>
    <w:bookmarkStart w:id="148" w:name="_MON_1303278685"/>
    <w:bookmarkStart w:id="149" w:name="_MON_1303292410"/>
    <w:bookmarkStart w:id="150" w:name="_MON_1303292685"/>
    <w:bookmarkStart w:id="151" w:name="_MON_1304240182"/>
    <w:bookmarkStart w:id="152" w:name="_MON_1304240971"/>
    <w:bookmarkStart w:id="153" w:name="_MON_1304243142"/>
    <w:bookmarkStart w:id="154" w:name="_MON_1304501104"/>
    <w:bookmarkStart w:id="155" w:name="_MON_1304502849"/>
    <w:bookmarkStart w:id="156" w:name="_MON_1305722027"/>
    <w:bookmarkStart w:id="157" w:name="_MON_1306910497"/>
    <w:bookmarkStart w:id="158" w:name="_MON_1307355740"/>
    <w:bookmarkStart w:id="159" w:name="_MON_1307355901"/>
    <w:bookmarkStart w:id="160" w:name="_MON_1311592999"/>
    <w:bookmarkStart w:id="161" w:name="_MON_1311659932"/>
    <w:bookmarkStart w:id="162" w:name="_MON_1311766278"/>
    <w:bookmarkStart w:id="163" w:name="_MON_1312260991"/>
    <w:bookmarkStart w:id="164" w:name="_MON_1313483405"/>
    <w:bookmarkStart w:id="165" w:name="_MON_1313487002"/>
    <w:bookmarkStart w:id="166" w:name="_MON_1315642654"/>
    <w:bookmarkStart w:id="167" w:name="_MON_1315648603"/>
    <w:bookmarkStart w:id="168" w:name="_MON_1316438292"/>
    <w:bookmarkStart w:id="169" w:name="_MON_1317120208"/>
    <w:bookmarkStart w:id="170" w:name="_MON_1318056200"/>
    <w:bookmarkStart w:id="171" w:name="_MON_1318057265"/>
    <w:bookmarkStart w:id="172" w:name="_MON_1318143451"/>
    <w:bookmarkStart w:id="173" w:name="_MON_131815976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905"/>
    <w:bookmarkEnd w:id="174"/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598" w:dyaOrig="5162" w14:anchorId="1EAC4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pt;height:236.15pt" o:ole="">
            <v:imagedata r:id="rId13" o:title=""/>
          </v:shape>
          <o:OLEObject Type="Embed" ProgID="Excel.Sheet.8" ShapeID="_x0000_i1025" DrawAspect="Content" ObjectID="_1567973257" r:id="rId14"/>
        </w:object>
      </w:r>
    </w:p>
    <w:p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51A55" w:rsidRDefault="00D51A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247A7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 w14:anchorId="1EAC45AF">
          <v:shape id="_x0000_s1028" type="#_x0000_t75" style="position:absolute;margin-left:6.9pt;margin-top:14.05pt;width:498.95pt;height:191.8pt;z-index:251658240">
            <v:imagedata r:id="rId15" o:title=""/>
            <w10:wrap type="square" side="right"/>
          </v:shape>
          <o:OLEObject Type="Embed" ProgID="Excel.Sheet.12" ShapeID="_x0000_s1028" DrawAspect="Content" ObjectID="_1567973258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51A55" w:rsidRPr="00D51A55" w:rsidRDefault="00C511FB" w:rsidP="00D51A5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D51A55" w:rsidRPr="00D51A55">
              <w:rPr>
                <w:rFonts w:ascii="Verdana" w:eastAsiaTheme="minorHAnsi" w:hAnsi="Verdana" w:cstheme="minorBidi"/>
                <w:snapToGrid/>
                <w:color w:val="000000"/>
                <w:sz w:val="17"/>
                <w:szCs w:val="17"/>
              </w:rPr>
              <w:t xml:space="preserve"> </w:t>
            </w:r>
            <w:r w:rsidR="00D51A55" w:rsidRPr="00D51A55">
              <w:rPr>
                <w:rFonts w:asciiTheme="majorHAnsi" w:hAnsiTheme="majorHAnsi"/>
                <w:szCs w:val="24"/>
              </w:rPr>
              <w:t>If RTCA indicates that the loss of SR3 will cause an overload on SG12, then the transfer from IESO may need to be curtailed.</w:t>
            </w:r>
            <w:r w:rsidR="00D51A55" w:rsidRPr="00D51A55">
              <w:rPr>
                <w:rFonts w:asciiTheme="majorHAnsi" w:hAnsiTheme="majorHAnsi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="00D51A55" w:rsidRPr="00D51A55">
              <w:rPr>
                <w:rFonts w:ascii="Verdana" w:hAnsi="Verdana"/>
                <w:snapToGrid/>
                <w:color w:val="000000"/>
                <w:sz w:val="17"/>
                <w:szCs w:val="17"/>
              </w:rPr>
              <w:t xml:space="preserve"> </w:t>
            </w:r>
            <w:r w:rsidR="00D51A55" w:rsidRPr="00D51A55">
              <w:t>If RTCA indicates that the loss of WT34 will cause an overload on SG12 or ST5, then the transfer from IESO may need to be curtailed.</w:t>
            </w:r>
          </w:p>
          <w:p w:rsidR="00C511FB" w:rsidRDefault="00C511FB" w:rsidP="00D51A5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01A3A">
              <w:t xml:space="preserve"> (Export) Transfer Limit = 2</w:t>
            </w:r>
            <w:r w:rsidR="006C648A">
              <w:t>00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F01A3A">
              <w:t>14</w:t>
            </w:r>
            <w:r w:rsidR="00D51A55">
              <w:t>9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</w:t>
            </w:r>
            <w:r w:rsidR="00F33FA2">
              <w:t>27</w:t>
            </w:r>
            <w:r w:rsidRPr="001A7593">
              <w:t xml:space="preserve"> MW</w:t>
            </w:r>
          </w:p>
          <w:p w:rsidR="00D13F12" w:rsidRPr="00ED6272" w:rsidRDefault="00C056D6" w:rsidP="00D51A5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F01A3A">
              <w:t>During Offloads =1</w:t>
            </w:r>
            <w:r w:rsidR="00D51A55">
              <w:t>17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BF0C91" w:rsidP="00BF0C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B.</w:t>
            </w:r>
            <w:r w:rsidR="008923AA">
              <w:t xml:space="preserve">J. </w:t>
            </w:r>
            <w:r>
              <w:t>Sokol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03B82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21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  <w:t>Ontario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MISO – St. Paul</w:t>
      </w:r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BF0C91">
        <w:t>File ???</w:t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7C" w:rsidRDefault="00247A7C">
      <w:r>
        <w:separator/>
      </w:r>
    </w:p>
  </w:endnote>
  <w:endnote w:type="continuationSeparator" w:id="0">
    <w:p w:rsidR="00247A7C" w:rsidRDefault="002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D694D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D694D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1212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</w:t>
    </w:r>
    <w:r w:rsidR="00BF0C91">
      <w:rPr>
        <w:rFonts w:ascii="Arial" w:hAnsi="Arial"/>
        <w:sz w:val="20"/>
      </w:rPr>
      <w:t>33</w:t>
    </w:r>
    <w:r w:rsidR="00F1234A">
      <w:rPr>
        <w:rFonts w:ascii="Arial" w:hAnsi="Arial"/>
        <w:sz w:val="20"/>
      </w:rPr>
      <w:t>_</w:t>
    </w:r>
    <w:r w:rsidR="008D5C20">
      <w:rPr>
        <w:rFonts w:ascii="Arial" w:hAnsi="Arial"/>
        <w:sz w:val="20"/>
      </w:rPr>
      <w:t>ST6_</w:t>
    </w:r>
    <w:r>
      <w:rPr>
        <w:rFonts w:ascii="Arial" w:hAnsi="Arial"/>
        <w:sz w:val="20"/>
      </w:rPr>
      <w:t>CR2_D5R_09_27_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7C" w:rsidRDefault="00247A7C">
      <w:r>
        <w:separator/>
      </w:r>
    </w:p>
  </w:footnote>
  <w:footnote w:type="continuationSeparator" w:id="0">
    <w:p w:rsidR="00247A7C" w:rsidRDefault="0024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BF0C91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8D5C20">
            <w:rPr>
              <w:rFonts w:ascii="Arial" w:hAnsi="Arial"/>
              <w:b/>
              <w:sz w:val="32"/>
              <w:szCs w:val="32"/>
            </w:rPr>
            <w:t>2</w:t>
          </w:r>
          <w:r w:rsidR="00BF0C91">
            <w:rPr>
              <w:rFonts w:ascii="Arial" w:hAnsi="Arial"/>
              <w:b/>
              <w:sz w:val="32"/>
              <w:szCs w:val="32"/>
            </w:rPr>
            <w:t>33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967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52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3B82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47A7C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01E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C648A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20C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87FAF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58D1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7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5C20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47D9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694D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121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68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0C91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4F1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5A99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299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1A55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A3A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FA2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24DF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4BD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50B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0A65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C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2017-09-27T05:00:00+00:00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FDB146CD-F53F-4B13-81A3-D4548421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17-233_ST6_CR2_D5R_09_27</vt:lpstr>
    </vt:vector>
  </TitlesOfParts>
  <Company>Manitoba Hydro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17-233_ST6_CR2_D5R_09_27</dc:title>
  <dc:creator>J. Coates</dc:creator>
  <cp:lastModifiedBy>bsokol</cp:lastModifiedBy>
  <cp:revision>5</cp:revision>
  <cp:lastPrinted>2017-07-07T14:56:00Z</cp:lastPrinted>
  <dcterms:created xsi:type="dcterms:W3CDTF">2017-09-26T22:19:00Z</dcterms:created>
  <dcterms:modified xsi:type="dcterms:W3CDTF">2017-09-26T22:54:00Z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