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506"/>
        <w:gridCol w:w="976"/>
        <w:gridCol w:w="3608"/>
        <w:gridCol w:w="1322"/>
        <w:gridCol w:w="1143"/>
      </w:tblGrid>
      <w:tr w:rsidR="00191C6F" w14:paraId="5D9EECB9" w14:textId="77777777" w:rsidTr="0067751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2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FB8397" w14:textId="4AD467BC" w:rsidR="00DC6EC7" w:rsidRDefault="00303AF7" w:rsidP="00677519">
            <w:pPr>
              <w:rPr>
                <w:b/>
                <w:sz w:val="22"/>
                <w:szCs w:val="22"/>
              </w:rPr>
            </w:pPr>
            <w:r w:rsidRPr="00303AF7">
              <w:rPr>
                <w:b/>
                <w:sz w:val="22"/>
                <w:szCs w:val="22"/>
              </w:rPr>
              <w:t>18-07482-RT</w:t>
            </w:r>
            <w:r w:rsidR="00677519">
              <w:rPr>
                <w:b/>
                <w:sz w:val="22"/>
                <w:szCs w:val="22"/>
              </w:rPr>
              <w:t xml:space="preserve"> (R7B)</w:t>
            </w:r>
          </w:p>
          <w:p w14:paraId="5D9EECB3" w14:textId="47DD511F" w:rsidR="00677519" w:rsidRPr="000861F1" w:rsidRDefault="00677519" w:rsidP="0067751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18-04326-OO (RavBK3)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A8E66" w14:textId="77777777" w:rsidR="00CA0111" w:rsidRDefault="00303AF7" w:rsidP="00E35851">
            <w:pPr>
              <w:jc w:val="center"/>
              <w:rPr>
                <w:b/>
                <w:sz w:val="22"/>
                <w:szCs w:val="22"/>
              </w:rPr>
            </w:pPr>
            <w:r w:rsidRPr="00303AF7">
              <w:rPr>
                <w:b/>
                <w:sz w:val="22"/>
                <w:szCs w:val="22"/>
              </w:rPr>
              <w:t>1-18624197</w:t>
            </w:r>
          </w:p>
          <w:p w14:paraId="5D9EECB6" w14:textId="489B243F" w:rsidR="00677519" w:rsidRPr="000861F1" w:rsidRDefault="00677519" w:rsidP="0067751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1-17989260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F06A66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F06A66" w:rsidRPr="00B04BF8" w:rsidRDefault="00F06A66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D9F762" w14:textId="301E44EF" w:rsidR="00677519" w:rsidRDefault="00677519" w:rsidP="00677519">
            <w:pPr>
              <w:spacing w:after="58"/>
            </w:pPr>
            <w:r>
              <w:t xml:space="preserve">230 kV Line R7B (Reston – </w:t>
            </w:r>
            <w:proofErr w:type="spellStart"/>
            <w:r>
              <w:t>Auburnton</w:t>
            </w:r>
            <w:proofErr w:type="spellEnd"/>
            <w:r>
              <w:t xml:space="preserve">) </w:t>
            </w:r>
            <w:r w:rsidRPr="00677519">
              <w:rPr>
                <w:b/>
                <w:i/>
              </w:rPr>
              <w:t xml:space="preserve">and, </w:t>
            </w:r>
          </w:p>
          <w:p w14:paraId="5D9EECBB" w14:textId="14475AC5" w:rsidR="00CE75D7" w:rsidRPr="00B04BF8" w:rsidRDefault="00677519" w:rsidP="00677519">
            <w:pPr>
              <w:spacing w:after="58"/>
              <w:rPr>
                <w:rFonts w:ascii="Arial" w:hAnsi="Arial" w:cs="Arial"/>
              </w:rPr>
            </w:pPr>
            <w:r>
              <w:t>Raven Lake 230–115 kV Bank 3</w:t>
            </w:r>
          </w:p>
        </w:tc>
      </w:tr>
      <w:tr w:rsidR="009A100C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08F43502" w:rsidR="009A100C" w:rsidRPr="00B04BF8" w:rsidRDefault="009A100C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9144EF8" w14:textId="225DB749" w:rsidR="00303AF7" w:rsidRDefault="00303AF7" w:rsidP="00303AF7">
            <w:pPr>
              <w:spacing w:after="58"/>
            </w:pPr>
            <w:bookmarkStart w:id="0" w:name="OLE_LINK1"/>
            <w:r>
              <w:t>20</w:t>
            </w:r>
            <w:r w:rsidR="003F3216">
              <w:t>18-06-</w:t>
            </w:r>
            <w:r w:rsidR="00FF2680">
              <w:t>15</w:t>
            </w:r>
            <w:r w:rsidR="003F3216">
              <w:t xml:space="preserve"> from </w:t>
            </w:r>
            <w:r w:rsidR="00D9139F">
              <w:t>1530</w:t>
            </w:r>
            <w:r w:rsidR="003F3216">
              <w:t xml:space="preserve"> to 2018-06-19</w:t>
            </w:r>
            <w:r>
              <w:t xml:space="preserve"> at </w:t>
            </w:r>
            <w:r w:rsidR="00FF2680">
              <w:t>1600</w:t>
            </w:r>
            <w:r>
              <w:t xml:space="preserve"> CDT </w:t>
            </w:r>
          </w:p>
          <w:p w14:paraId="5D9EECBE" w14:textId="5274DDB8" w:rsidR="000A4EC6" w:rsidRPr="00B04BF8" w:rsidRDefault="00303AF7" w:rsidP="00D9139F">
            <w:pPr>
              <w:spacing w:after="58"/>
              <w:rPr>
                <w:rFonts w:ascii="Arial" w:hAnsi="Arial" w:cs="Arial"/>
              </w:rPr>
            </w:pPr>
            <w:r>
              <w:t>(20</w:t>
            </w:r>
            <w:r w:rsidR="003F3216">
              <w:t>18-06-</w:t>
            </w:r>
            <w:r w:rsidR="00FF2680">
              <w:t>15</w:t>
            </w:r>
            <w:r w:rsidR="003F3216">
              <w:t xml:space="preserve"> from </w:t>
            </w:r>
            <w:r w:rsidR="00525D6E">
              <w:t>1</w:t>
            </w:r>
            <w:r w:rsidR="00880487">
              <w:t>5</w:t>
            </w:r>
            <w:r w:rsidR="00D9139F">
              <w:t>3</w:t>
            </w:r>
            <w:r w:rsidR="00880487">
              <w:t>0</w:t>
            </w:r>
            <w:r w:rsidR="003F3216">
              <w:t xml:space="preserve"> to 2018-06-19</w:t>
            </w:r>
            <w:r>
              <w:t xml:space="preserve"> at </w:t>
            </w:r>
            <w:r w:rsidR="00FF2680">
              <w:t>1600</w:t>
            </w:r>
            <w:r>
              <w:t xml:space="preserve"> EST)</w:t>
            </w:r>
            <w:bookmarkEnd w:id="0"/>
          </w:p>
        </w:tc>
      </w:tr>
      <w:tr w:rsidR="00677519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677519" w:rsidRPr="00B04BF8" w:rsidRDefault="00677519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0BB0E5E9" w:rsidR="00677519" w:rsidRPr="00B04BF8" w:rsidRDefault="00880487" w:rsidP="005D6670">
            <w:pPr>
              <w:spacing w:after="58"/>
              <w:rPr>
                <w:rFonts w:ascii="Arial" w:hAnsi="Arial" w:cs="Arial"/>
                <w:szCs w:val="24"/>
              </w:rPr>
            </w:pPr>
            <w:r>
              <w:t>MH-SPC Special Study (as per R. Arruda 2018-06-15)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0E5A0A89" w14:textId="6D7F552F" w:rsidR="00880487" w:rsidRPr="009A24EF" w:rsidRDefault="00880487" w:rsidP="00880487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B55941">
              <w:rPr>
                <w:sz w:val="22"/>
                <w:szCs w:val="22"/>
              </w:rPr>
              <w:t>115</w:t>
            </w:r>
            <w:r w:rsidRPr="009A24EF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1</w:t>
            </w:r>
            <w:r w:rsidR="00B55941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B55941">
              <w:rPr>
                <w:sz w:val="22"/>
                <w:szCs w:val="22"/>
              </w:rPr>
              <w:t>25</w:t>
            </w:r>
            <w:r w:rsidRPr="009A24EF">
              <w:rPr>
                <w:sz w:val="22"/>
                <w:szCs w:val="22"/>
              </w:rPr>
              <w:t xml:space="preserve"> / </w:t>
            </w:r>
            <w:r w:rsidR="00B5594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0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7086844F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B55941">
              <w:rPr>
                <w:b/>
                <w:color w:val="000000"/>
                <w:sz w:val="22"/>
                <w:szCs w:val="22"/>
                <w:u w:val="single"/>
              </w:rPr>
              <w:t>825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B55941">
              <w:rPr>
                <w:b/>
                <w:color w:val="000000"/>
                <w:sz w:val="22"/>
                <w:szCs w:val="22"/>
                <w:u w:val="single"/>
              </w:rPr>
              <w:t>350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B55941">
              <w:rPr>
                <w:b/>
                <w:color w:val="000000"/>
                <w:sz w:val="22"/>
                <w:szCs w:val="22"/>
                <w:u w:val="single"/>
              </w:rPr>
              <w:t>475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5297C842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B55941">
              <w:rPr>
                <w:b/>
                <w:color w:val="000000"/>
                <w:sz w:val="22"/>
                <w:szCs w:val="22"/>
                <w:u w:val="single"/>
              </w:rPr>
              <w:t>825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B55941">
              <w:rPr>
                <w:b/>
                <w:color w:val="000000"/>
                <w:sz w:val="22"/>
                <w:szCs w:val="22"/>
                <w:u w:val="single"/>
              </w:rPr>
              <w:t>350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B55941">
              <w:rPr>
                <w:b/>
                <w:color w:val="000000"/>
                <w:sz w:val="22"/>
                <w:szCs w:val="22"/>
                <w:u w:val="single"/>
              </w:rPr>
              <w:t>4</w:t>
            </w:r>
            <w:r w:rsidR="00677519">
              <w:rPr>
                <w:b/>
                <w:color w:val="000000"/>
                <w:sz w:val="22"/>
                <w:szCs w:val="22"/>
                <w:u w:val="single"/>
              </w:rPr>
              <w:t>75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AA4C9F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</w:tcPr>
          <w:p w14:paraId="2D9F2D19" w14:textId="66CAD000" w:rsidR="00303AF7" w:rsidRDefault="00303AF7" w:rsidP="00AA4C9F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 xml:space="preserve">R7B </w:t>
            </w:r>
            <w:r w:rsidR="00880487">
              <w:t>– F</w:t>
            </w:r>
            <w:r>
              <w:t>orced</w:t>
            </w:r>
            <w:r w:rsidR="00880487">
              <w:t xml:space="preserve"> outage</w:t>
            </w:r>
          </w:p>
          <w:p w14:paraId="5D9EECCB" w14:textId="65D7606D" w:rsidR="00975BE2" w:rsidRDefault="00303AF7" w:rsidP="00ED785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Raven Lake B</w:t>
            </w:r>
            <w:r w:rsidR="00ED7856">
              <w:t>K</w:t>
            </w:r>
            <w:r w:rsidR="00880487">
              <w:t xml:space="preserve">3 – </w:t>
            </w:r>
            <w:r w:rsidR="00880487">
              <w:rPr>
                <w:szCs w:val="24"/>
              </w:rPr>
              <w:t>PCB Bushing change, Bank/OLTC maintenance, Arrester testing, Bank 3 relay maintenance, PB82 Insulation test.</w:t>
            </w:r>
          </w:p>
        </w:tc>
      </w:tr>
    </w:tbl>
    <w:p w14:paraId="5D9EECCD" w14:textId="4E91E34F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014063"/>
    <w:bookmarkEnd w:id="1"/>
    <w:p w14:paraId="5D9EECCE" w14:textId="3A82DF60" w:rsidR="005E1FC5" w:rsidRPr="006F47EA" w:rsidRDefault="00B5594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34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28.4pt;height:599.8pt" o:ole="">
            <v:imagedata r:id="rId13" o:title=""/>
          </v:shape>
          <o:OLEObject Type="Embed" ProgID="Excel.Sheet.12" ShapeID="_x0000_i1030" DrawAspect="Content" ObjectID="_1590581362" r:id="rId14"/>
        </w:object>
      </w:r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D77F8A" w14:textId="0FB6ACA9" w:rsidR="00B55941" w:rsidRPr="00B55941" w:rsidRDefault="00B55941" w:rsidP="00B55941">
            <w:pPr>
              <w:spacing w:before="90"/>
              <w:rPr>
                <w:color w:val="000000"/>
                <w:szCs w:val="24"/>
              </w:rPr>
            </w:pPr>
            <w:r w:rsidRPr="00B55941">
              <w:rPr>
                <w:color w:val="000000"/>
                <w:szCs w:val="24"/>
              </w:rPr>
              <w:t>Monitor RTCA overloads on F27P for loss of G8P, limit PH further if RTCA shows overloading on F27P above SOL rating.</w:t>
            </w:r>
          </w:p>
          <w:p w14:paraId="5D9EECD8" w14:textId="522C68D1" w:rsidR="00316568" w:rsidRPr="00975BE2" w:rsidRDefault="00B55941" w:rsidP="00B55941">
            <w:pPr>
              <w:spacing w:before="90"/>
              <w:rPr>
                <w:color w:val="000000"/>
                <w:szCs w:val="24"/>
              </w:rPr>
            </w:pPr>
            <w:bookmarkStart w:id="2" w:name="_GoBack"/>
            <w:bookmarkEnd w:id="2"/>
            <w:r w:rsidRPr="00B55941">
              <w:rPr>
                <w:color w:val="000000"/>
                <w:szCs w:val="24"/>
              </w:rPr>
              <w:t xml:space="preserve">Monitor RTCA for Virden West voltage following loss of B70H. Adjust Brandon voltage as </w:t>
            </w:r>
            <w:proofErr w:type="gramStart"/>
            <w:r w:rsidRPr="00B55941">
              <w:rPr>
                <w:color w:val="000000"/>
                <w:szCs w:val="24"/>
              </w:rPr>
              <w:t>required,</w:t>
            </w:r>
            <w:proofErr w:type="gramEnd"/>
            <w:r w:rsidRPr="00B55941">
              <w:rPr>
                <w:color w:val="000000"/>
                <w:szCs w:val="24"/>
              </w:rPr>
              <w:t xml:space="preserve"> and run gas units for voltage support if required.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03432D13" w:rsidR="00313059" w:rsidRDefault="00303AF7" w:rsidP="0088048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 xml:space="preserve">D. </w:t>
            </w:r>
            <w:r w:rsidR="00880487">
              <w:t>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7123BCF4" w:rsidR="00313059" w:rsidRPr="00295683" w:rsidRDefault="00303AF7" w:rsidP="0088048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2018.06.</w:t>
            </w:r>
            <w:r w:rsidR="00880487">
              <w:rPr>
                <w:rStyle w:val="Strong"/>
                <w:b w:val="0"/>
              </w:rPr>
              <w:t>15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2A09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316904F5" w:rsidR="004659F0" w:rsidRPr="00014693" w:rsidRDefault="008B1F48" w:rsidP="00153E8A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8B1F48">
            <w:rPr>
              <w:rFonts w:ascii="Arial" w:hAnsi="Arial"/>
              <w:sz w:val="20"/>
            </w:rPr>
            <w:t>18-</w:t>
          </w:r>
          <w:r w:rsidR="00153E8A">
            <w:rPr>
              <w:rFonts w:ascii="Arial" w:hAnsi="Arial"/>
              <w:sz w:val="20"/>
            </w:rPr>
            <w:t>098</w:t>
          </w:r>
          <w:r w:rsidRPr="008B1F48">
            <w:rPr>
              <w:rFonts w:ascii="Arial" w:hAnsi="Arial"/>
              <w:sz w:val="20"/>
            </w:rPr>
            <w:t>_R7B_and_RavenLakeBK3_06_1</w:t>
          </w:r>
          <w:r w:rsidR="00153E8A">
            <w:rPr>
              <w:rFonts w:ascii="Arial" w:hAnsi="Arial"/>
              <w:sz w:val="20"/>
            </w:rPr>
            <w:t>5</w:t>
          </w:r>
          <w:r w:rsidRPr="008B1F48">
            <w:rPr>
              <w:rFonts w:ascii="Arial" w:hAnsi="Arial"/>
              <w:sz w:val="20"/>
            </w:rPr>
            <w:t>_to_06_19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182A09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182A09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10A634F7" w:rsidR="007674CC" w:rsidRPr="00014693" w:rsidRDefault="00303AF7" w:rsidP="00153E8A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153E8A">
            <w:rPr>
              <w:rFonts w:ascii="Arial" w:hAnsi="Arial"/>
              <w:b/>
              <w:sz w:val="36"/>
              <w:szCs w:val="36"/>
            </w:rPr>
            <w:t>098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3E8A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2A09"/>
    <w:rsid w:val="00183174"/>
    <w:rsid w:val="00183EA1"/>
    <w:rsid w:val="00184932"/>
    <w:rsid w:val="001858A3"/>
    <w:rsid w:val="00187778"/>
    <w:rsid w:val="00191C6F"/>
    <w:rsid w:val="001923E1"/>
    <w:rsid w:val="00194170"/>
    <w:rsid w:val="00194AAE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2F22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3AF7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21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967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5D6E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77519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4CFC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487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1F4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1098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941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E7BD8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139F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856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2680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36865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terface xmlns="7a57f40f-97db-4e3a-8f11-f0be7d2fc5b2">
      <Value>SPC</Value>
    </Interface>
    <Doc_x0020_Type xmlns="7a57f40f-97db-4e3a-8f11-f0be7d2fc5b2">
      <Value>Temporary Operating Instruction (TOI)</Value>
    </Doc_x0020_Type>
    <TemplateUrl xmlns="http://schemas.microsoft.com/sharepoint/v3" xsi:nil="true"/>
    <AxSourceItemID xmlns="5bd0c8e0-29dd-4df9-a980-ea4f6cc19999" xsi:nil="true"/>
    <_SourceUrl xmlns="http://schemas.microsoft.com/sharepoint/v3" xsi:nil="true"/>
    <AxSourceListID xmlns="5bd0c8e0-29dd-4df9-a980-ea4f6cc19999" xsi:nil="true"/>
    <Expires xmlns="47BFCD61-70D0-44B4-A629-2231EED6D82A">2018-06-19T05:00:00+00:00</Expires>
    <xd_ProgID xmlns="http://schemas.microsoft.com/sharepoint/v3" xsi:nil="true"/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purl.org/dc/elements/1.1/"/>
    <ds:schemaRef ds:uri="7a57f40f-97db-4e3a-8f11-f0be7d2fc5b2"/>
    <ds:schemaRef ds:uri="5bd0c8e0-29dd-4df9-a980-ea4f6cc19999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7BFCD61-70D0-44B4-A629-2231EED6D82A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72BB194-B251-4974-9415-C1B4443E9D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60BFAC-1F7B-4260-9321-F60DE203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44</TotalTime>
  <Pages>3</Pages>
  <Words>467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18-098_R7B_and_RavenLakeBK3_06_15_to_06_19</vt:lpstr>
    </vt:vector>
  </TitlesOfParts>
  <Company>Manitoba Hydro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18-098_R7B_and_RavenLakeBK3_06_15_to_06_19</dc:title>
  <dc:creator>A. Hogeveen Rutter</dc:creator>
  <cp:lastModifiedBy>djwilliams</cp:lastModifiedBy>
  <cp:revision>8</cp:revision>
  <cp:lastPrinted>2018-06-15T20:22:00Z</cp:lastPrinted>
  <dcterms:created xsi:type="dcterms:W3CDTF">2018-06-15T19:35:00Z</dcterms:created>
  <dcterms:modified xsi:type="dcterms:W3CDTF">2018-06-15T20:23:00Z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0x0101000A006BD44C05F643AC6870A51F04528E</vt:lpwstr>
  </property>
</Properties>
</file>