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F" w:rsidRPr="00964009" w:rsidRDefault="009B7BAF" w:rsidP="00EF3FBF">
      <w:pPr>
        <w:pStyle w:val="Heading3"/>
        <w:jc w:val="center"/>
        <w:rPr>
          <w:sz w:val="48"/>
          <w:szCs w:val="48"/>
          <w:u w:val="none"/>
        </w:rPr>
      </w:pPr>
      <w:bookmarkStart w:id="0" w:name="_GoBack"/>
      <w:bookmarkEnd w:id="0"/>
      <w:r w:rsidRPr="00964009">
        <w:rPr>
          <w:sz w:val="48"/>
          <w:szCs w:val="48"/>
          <w:u w:val="none"/>
        </w:rPr>
        <w:t xml:space="preserve">Montana </w:t>
      </w:r>
      <w:r w:rsidR="00BA6754" w:rsidRPr="00964009">
        <w:rPr>
          <w:sz w:val="48"/>
          <w:szCs w:val="48"/>
          <w:u w:val="none"/>
        </w:rPr>
        <w:t xml:space="preserve">Generation and </w:t>
      </w:r>
      <w:r w:rsidR="00371A32" w:rsidRPr="00964009">
        <w:rPr>
          <w:sz w:val="48"/>
          <w:szCs w:val="48"/>
          <w:u w:val="none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1A7DF3" w:rsidP="00121BEB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December</w:t>
      </w:r>
      <w:r w:rsidR="003C2CDA">
        <w:rPr>
          <w:sz w:val="28"/>
          <w:szCs w:val="28"/>
          <w:u w:val="none"/>
        </w:rPr>
        <w:t>-</w:t>
      </w:r>
      <w:r w:rsidR="009A089B">
        <w:rPr>
          <w:sz w:val="28"/>
          <w:szCs w:val="28"/>
          <w:u w:val="none"/>
        </w:rPr>
        <w:t>2016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3,8</w:t>
      </w:r>
      <w:r w:rsidR="001A7DF3">
        <w:rPr>
          <w:rFonts w:ascii="Arial Black" w:hAnsi="Arial Black"/>
          <w:b/>
          <w:sz w:val="28"/>
          <w:szCs w:val="28"/>
        </w:rPr>
        <w:t>88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Total</w:t>
      </w:r>
      <w:r w:rsidR="00964009" w:rsidRPr="00964009">
        <w:rPr>
          <w:rFonts w:ascii="Arial Black" w:hAnsi="Arial Black"/>
          <w:b/>
          <w:sz w:val="28"/>
          <w:szCs w:val="28"/>
        </w:rPr>
        <w:t xml:space="preserve"> Generation 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Capacity </w:t>
      </w:r>
      <w:r w:rsidRPr="00964009">
        <w:rPr>
          <w:rFonts w:ascii="Arial Black" w:hAnsi="Arial Black"/>
          <w:b/>
          <w:sz w:val="28"/>
          <w:szCs w:val="28"/>
        </w:rPr>
        <w:t>in Service</w:t>
      </w: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1,</w:t>
      </w:r>
      <w:r w:rsidR="006757D8" w:rsidRPr="00964009">
        <w:rPr>
          <w:rFonts w:ascii="Arial Black" w:hAnsi="Arial Black"/>
          <w:b/>
          <w:sz w:val="28"/>
          <w:szCs w:val="28"/>
        </w:rPr>
        <w:t>805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in</w:t>
      </w:r>
      <w:r w:rsidRPr="00964009">
        <w:rPr>
          <w:rFonts w:ascii="Arial Black" w:hAnsi="Arial Black"/>
          <w:b/>
          <w:sz w:val="28"/>
          <w:szCs w:val="28"/>
        </w:rPr>
        <w:t xml:space="preserve"> Peak Demand or Core Customers</w:t>
      </w:r>
      <w:r w:rsidR="0035595C" w:rsidRPr="00964009">
        <w:rPr>
          <w:rFonts w:ascii="Arial Black" w:hAnsi="Arial Black"/>
          <w:b/>
          <w:sz w:val="28"/>
          <w:szCs w:val="28"/>
        </w:rPr>
        <w:t xml:space="preserve"> </w:t>
      </w:r>
      <w:r w:rsidR="002D0F6C" w:rsidRPr="00964009">
        <w:rPr>
          <w:rFonts w:ascii="Arial Black" w:hAnsi="Arial Black"/>
          <w:b/>
          <w:sz w:val="28"/>
          <w:szCs w:val="28"/>
        </w:rPr>
        <w:t>(Dec '08)</w:t>
      </w:r>
    </w:p>
    <w:p w:rsidR="00290D1A" w:rsidRPr="00964009" w:rsidRDefault="00290D1A">
      <w:pPr>
        <w:rPr>
          <w:rFonts w:ascii="Arial Black" w:hAnsi="Arial Black"/>
          <w:sz w:val="28"/>
          <w:szCs w:val="28"/>
        </w:rPr>
      </w:pP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  <w:u w:val="single"/>
        </w:rPr>
      </w:pPr>
      <w:r w:rsidRPr="00964009">
        <w:rPr>
          <w:rFonts w:ascii="Arial Black" w:hAnsi="Arial Black"/>
          <w:b/>
          <w:sz w:val="28"/>
          <w:szCs w:val="28"/>
          <w:u w:val="single"/>
        </w:rPr>
        <w:t>Interconnection Queue</w:t>
      </w:r>
    </w:p>
    <w:p w:rsidR="00371A32" w:rsidRPr="00964009" w:rsidRDefault="001A7DF3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Wind: 1664.9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MW (</w:t>
      </w:r>
      <w:r>
        <w:rPr>
          <w:rFonts w:ascii="Arial Black" w:hAnsi="Arial Black"/>
          <w:b/>
          <w:sz w:val="28"/>
          <w:szCs w:val="28"/>
        </w:rPr>
        <w:t>8</w:t>
      </w:r>
      <w:r w:rsidR="00C954A5" w:rsidRPr="00964009">
        <w:rPr>
          <w:rFonts w:ascii="Arial Black" w:hAnsi="Arial Black"/>
          <w:b/>
          <w:sz w:val="28"/>
          <w:szCs w:val="28"/>
        </w:rPr>
        <w:t xml:space="preserve"> </w:t>
      </w:r>
      <w:r w:rsidR="00371A32" w:rsidRPr="00964009">
        <w:rPr>
          <w:rFonts w:ascii="Arial Black" w:hAnsi="Arial Black"/>
          <w:b/>
          <w:sz w:val="28"/>
          <w:szCs w:val="28"/>
        </w:rPr>
        <w:t>Projects)</w:t>
      </w:r>
    </w:p>
    <w:p w:rsidR="00466F97" w:rsidRDefault="001A7DF3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Solar: 637 MW (24</w:t>
      </w:r>
      <w:r w:rsidR="00902BB3">
        <w:rPr>
          <w:rFonts w:ascii="Arial Black" w:hAnsi="Arial Black"/>
          <w:b/>
          <w:sz w:val="28"/>
          <w:szCs w:val="28"/>
        </w:rPr>
        <w:t xml:space="preserve"> </w:t>
      </w:r>
      <w:r w:rsidR="003372B3" w:rsidRPr="00964009">
        <w:rPr>
          <w:rFonts w:ascii="Arial Black" w:hAnsi="Arial Black"/>
          <w:b/>
          <w:sz w:val="28"/>
          <w:szCs w:val="28"/>
        </w:rPr>
        <w:t>Projects)</w:t>
      </w:r>
    </w:p>
    <w:p w:rsidR="001A7DF3" w:rsidRPr="00964009" w:rsidRDefault="001A7DF3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Hydro: 11 MW (1 </w:t>
      </w:r>
      <w:r w:rsidRPr="00964009">
        <w:rPr>
          <w:rFonts w:ascii="Arial Black" w:hAnsi="Arial Black"/>
          <w:b/>
          <w:sz w:val="28"/>
          <w:szCs w:val="28"/>
        </w:rPr>
        <w:t>Project)</w:t>
      </w:r>
    </w:p>
    <w:p w:rsidR="00DD5166" w:rsidRPr="00964009" w:rsidRDefault="00DD5166" w:rsidP="00964009">
      <w:pPr>
        <w:ind w:firstLine="720"/>
        <w:rPr>
          <w:rFonts w:ascii="Arial Black" w:hAnsi="Arial Black"/>
          <w:b/>
          <w:sz w:val="28"/>
          <w:szCs w:val="28"/>
        </w:rPr>
      </w:pPr>
    </w:p>
    <w:p w:rsidR="00121BEB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Total </w:t>
      </w:r>
      <w:r w:rsidR="001D1974" w:rsidRPr="00964009">
        <w:rPr>
          <w:rFonts w:ascii="Arial Black" w:hAnsi="Arial Black"/>
          <w:b/>
          <w:sz w:val="28"/>
          <w:szCs w:val="28"/>
        </w:rPr>
        <w:t>Proposed Generation</w:t>
      </w:r>
      <w:r w:rsidRPr="00964009">
        <w:rPr>
          <w:rFonts w:ascii="Arial Black" w:hAnsi="Arial Black"/>
          <w:b/>
          <w:sz w:val="28"/>
          <w:szCs w:val="28"/>
        </w:rPr>
        <w:t xml:space="preserve"> in Queue: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</w:t>
      </w:r>
      <w:r w:rsidR="001A7DF3">
        <w:rPr>
          <w:rFonts w:ascii="Arial Black" w:hAnsi="Arial Black"/>
          <w:b/>
          <w:sz w:val="28"/>
          <w:szCs w:val="28"/>
        </w:rPr>
        <w:t>2,313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Signed </w:t>
      </w:r>
      <w:r w:rsidR="00964009">
        <w:rPr>
          <w:rFonts w:ascii="Arial Black" w:hAnsi="Arial Black"/>
          <w:b/>
          <w:sz w:val="28"/>
          <w:szCs w:val="28"/>
        </w:rPr>
        <w:t>SGIA/</w:t>
      </w:r>
      <w:r w:rsidRPr="00964009">
        <w:rPr>
          <w:rFonts w:ascii="Arial Black" w:hAnsi="Arial Black"/>
          <w:b/>
          <w:sz w:val="28"/>
          <w:szCs w:val="28"/>
        </w:rPr>
        <w:t>LG</w:t>
      </w:r>
      <w:r w:rsidR="00BA6754" w:rsidRPr="00964009">
        <w:rPr>
          <w:rFonts w:ascii="Arial Black" w:hAnsi="Arial Black"/>
          <w:b/>
          <w:sz w:val="28"/>
          <w:szCs w:val="28"/>
        </w:rPr>
        <w:t>IA - Not in Service</w:t>
      </w:r>
      <w:r w:rsidRPr="00964009">
        <w:rPr>
          <w:rFonts w:ascii="Arial Black" w:hAnsi="Arial Black"/>
          <w:b/>
          <w:sz w:val="28"/>
          <w:szCs w:val="28"/>
        </w:rPr>
        <w:t>: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="001A7DF3">
        <w:rPr>
          <w:rFonts w:ascii="Arial Black" w:hAnsi="Arial Black"/>
          <w:b/>
          <w:sz w:val="28"/>
          <w:szCs w:val="28"/>
        </w:rPr>
        <w:t>405</w:t>
      </w:r>
      <w:r w:rsidR="003114BB">
        <w:rPr>
          <w:rFonts w:ascii="Arial Black" w:hAnsi="Arial Black"/>
          <w:b/>
          <w:sz w:val="28"/>
          <w:szCs w:val="28"/>
        </w:rPr>
        <w:t xml:space="preserve"> </w:t>
      </w:r>
      <w:r w:rsidRPr="00964009">
        <w:rPr>
          <w:rFonts w:ascii="Arial Black" w:hAnsi="Arial Black"/>
          <w:b/>
          <w:sz w:val="28"/>
          <w:szCs w:val="28"/>
        </w:rPr>
        <w:t>MW</w:t>
      </w:r>
    </w:p>
    <w:p w:rsidR="00371A32" w:rsidRDefault="00371A32" w:rsidP="000D0F23">
      <w:pPr>
        <w:tabs>
          <w:tab w:val="left" w:pos="-540"/>
        </w:tabs>
      </w:pPr>
    </w:p>
    <w:p w:rsidR="00BE4D70" w:rsidRDefault="001A7DF3">
      <w:pPr>
        <w:rPr>
          <w:rFonts w:ascii="Arial Black" w:hAnsi="Arial Black"/>
          <w:color w:val="0000FF"/>
        </w:rPr>
      </w:pPr>
      <w:r>
        <w:rPr>
          <w:noProof/>
        </w:rPr>
        <w:drawing>
          <wp:inline distT="0" distB="0" distL="0" distR="0" wp14:anchorId="192173A7" wp14:editId="719511E4">
            <wp:extent cx="6686550" cy="4271010"/>
            <wp:effectExtent l="0" t="0" r="38100" b="3429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3E1" w:rsidRDefault="00FB53E1" w:rsidP="00FB53E1">
      <w:pPr>
        <w:rPr>
          <w:rFonts w:ascii="Arial Black" w:hAnsi="Arial Black"/>
        </w:rPr>
      </w:pPr>
    </w:p>
    <w:p w:rsidR="00FB53E1" w:rsidRDefault="00FB53E1" w:rsidP="00FF7867">
      <w:pPr>
        <w:ind w:firstLine="720"/>
        <w:rPr>
          <w:rFonts w:ascii="Arial Black" w:hAnsi="Arial Black"/>
        </w:rPr>
      </w:pPr>
      <w:r w:rsidRPr="00C742F8">
        <w:rPr>
          <w:rFonts w:ascii="Arial Black" w:hAnsi="Arial Black"/>
        </w:rPr>
        <w:t>For addition</w:t>
      </w:r>
      <w:r w:rsidR="00964009">
        <w:rPr>
          <w:rFonts w:ascii="Arial Black" w:hAnsi="Arial Black"/>
        </w:rPr>
        <w:t xml:space="preserve">al information, please view </w:t>
      </w:r>
      <w:proofErr w:type="spellStart"/>
      <w:r w:rsidR="00964009">
        <w:rPr>
          <w:rFonts w:ascii="Arial Black" w:hAnsi="Arial Black"/>
        </w:rPr>
        <w:t>NorthWestern’s</w:t>
      </w:r>
      <w:proofErr w:type="spellEnd"/>
      <w:r w:rsidR="00964009">
        <w:rPr>
          <w:rFonts w:ascii="Arial Black" w:hAnsi="Arial Black"/>
        </w:rPr>
        <w:t xml:space="preserve"> </w:t>
      </w:r>
      <w:r w:rsidRPr="00C742F8">
        <w:rPr>
          <w:rFonts w:ascii="Arial Black" w:hAnsi="Arial Black"/>
        </w:rPr>
        <w:t xml:space="preserve">OASIS Site: </w:t>
      </w:r>
    </w:p>
    <w:p w:rsidR="00BE4D70" w:rsidRPr="001A7DF3" w:rsidRDefault="008C79C2" w:rsidP="001A7DF3">
      <w:pPr>
        <w:ind w:left="1440" w:firstLine="720"/>
        <w:rPr>
          <w:rFonts w:ascii="Arial Black" w:hAnsi="Arial Black"/>
        </w:rPr>
      </w:pPr>
      <w:hyperlink r:id="rId6" w:history="1">
        <w:r w:rsidR="00A76C13" w:rsidRPr="00A76C13">
          <w:rPr>
            <w:rFonts w:ascii="Arial Black" w:hAnsi="Arial Black"/>
            <w:color w:val="0070C0"/>
          </w:rPr>
          <w:t>http://www.oasis.oati.com/NWMT/index.html</w:t>
        </w:r>
      </w:hyperlink>
    </w:p>
    <w:sectPr w:rsidR="00BE4D70" w:rsidRPr="001A7DF3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32374"/>
    <w:rsid w:val="000A733D"/>
    <w:rsid w:val="000D0F23"/>
    <w:rsid w:val="00104426"/>
    <w:rsid w:val="00121BEB"/>
    <w:rsid w:val="00142A13"/>
    <w:rsid w:val="00167F98"/>
    <w:rsid w:val="001805A7"/>
    <w:rsid w:val="001A1CD5"/>
    <w:rsid w:val="001A7DF3"/>
    <w:rsid w:val="001B3BA3"/>
    <w:rsid w:val="001B5D90"/>
    <w:rsid w:val="001C2CC0"/>
    <w:rsid w:val="001D1974"/>
    <w:rsid w:val="001E7A51"/>
    <w:rsid w:val="0020588B"/>
    <w:rsid w:val="0021057C"/>
    <w:rsid w:val="002464F1"/>
    <w:rsid w:val="002534D3"/>
    <w:rsid w:val="00285FBB"/>
    <w:rsid w:val="00290D1A"/>
    <w:rsid w:val="00291FFA"/>
    <w:rsid w:val="002D0F6C"/>
    <w:rsid w:val="002E419B"/>
    <w:rsid w:val="002F21CB"/>
    <w:rsid w:val="003114BB"/>
    <w:rsid w:val="00315E0D"/>
    <w:rsid w:val="003372B3"/>
    <w:rsid w:val="00343B57"/>
    <w:rsid w:val="00344418"/>
    <w:rsid w:val="0035595C"/>
    <w:rsid w:val="00355B1E"/>
    <w:rsid w:val="003628DE"/>
    <w:rsid w:val="00371A32"/>
    <w:rsid w:val="003A2862"/>
    <w:rsid w:val="003C2CDA"/>
    <w:rsid w:val="00402E3D"/>
    <w:rsid w:val="00420B7B"/>
    <w:rsid w:val="00421E99"/>
    <w:rsid w:val="0042784A"/>
    <w:rsid w:val="00430ED7"/>
    <w:rsid w:val="00442A2F"/>
    <w:rsid w:val="00466F97"/>
    <w:rsid w:val="00475556"/>
    <w:rsid w:val="004A6CB3"/>
    <w:rsid w:val="004B14F2"/>
    <w:rsid w:val="004B78AE"/>
    <w:rsid w:val="004C0728"/>
    <w:rsid w:val="004D2C5F"/>
    <w:rsid w:val="00563B38"/>
    <w:rsid w:val="005A2629"/>
    <w:rsid w:val="005D0EA7"/>
    <w:rsid w:val="005E4A04"/>
    <w:rsid w:val="005F49C2"/>
    <w:rsid w:val="00604543"/>
    <w:rsid w:val="00610D89"/>
    <w:rsid w:val="00612927"/>
    <w:rsid w:val="006210F8"/>
    <w:rsid w:val="00651378"/>
    <w:rsid w:val="00657345"/>
    <w:rsid w:val="00660A3E"/>
    <w:rsid w:val="00664283"/>
    <w:rsid w:val="00665F38"/>
    <w:rsid w:val="006757D8"/>
    <w:rsid w:val="00680464"/>
    <w:rsid w:val="006C4C7E"/>
    <w:rsid w:val="006D1596"/>
    <w:rsid w:val="006F6DC3"/>
    <w:rsid w:val="00721767"/>
    <w:rsid w:val="00737A53"/>
    <w:rsid w:val="00771AF3"/>
    <w:rsid w:val="00777CEE"/>
    <w:rsid w:val="00794466"/>
    <w:rsid w:val="007A609E"/>
    <w:rsid w:val="007D01B4"/>
    <w:rsid w:val="007F56E2"/>
    <w:rsid w:val="00820A61"/>
    <w:rsid w:val="00826F46"/>
    <w:rsid w:val="00833D8D"/>
    <w:rsid w:val="00845756"/>
    <w:rsid w:val="008736F8"/>
    <w:rsid w:val="008843FF"/>
    <w:rsid w:val="008A02C5"/>
    <w:rsid w:val="008C79C2"/>
    <w:rsid w:val="008F0AA7"/>
    <w:rsid w:val="00902BB3"/>
    <w:rsid w:val="009330A3"/>
    <w:rsid w:val="00934936"/>
    <w:rsid w:val="00964009"/>
    <w:rsid w:val="00967430"/>
    <w:rsid w:val="00981BF4"/>
    <w:rsid w:val="00995B2B"/>
    <w:rsid w:val="009A089B"/>
    <w:rsid w:val="009B7BAF"/>
    <w:rsid w:val="009D0885"/>
    <w:rsid w:val="00A078DC"/>
    <w:rsid w:val="00A1445B"/>
    <w:rsid w:val="00A333A6"/>
    <w:rsid w:val="00A44CD5"/>
    <w:rsid w:val="00A70294"/>
    <w:rsid w:val="00A76C13"/>
    <w:rsid w:val="00AB03A1"/>
    <w:rsid w:val="00AE0298"/>
    <w:rsid w:val="00B2613E"/>
    <w:rsid w:val="00B4158C"/>
    <w:rsid w:val="00B61280"/>
    <w:rsid w:val="00B612A1"/>
    <w:rsid w:val="00B76C53"/>
    <w:rsid w:val="00BA45E4"/>
    <w:rsid w:val="00BA6754"/>
    <w:rsid w:val="00BE4D70"/>
    <w:rsid w:val="00BF5DCF"/>
    <w:rsid w:val="00C00FDA"/>
    <w:rsid w:val="00C1391C"/>
    <w:rsid w:val="00C2547D"/>
    <w:rsid w:val="00C742F8"/>
    <w:rsid w:val="00C954A5"/>
    <w:rsid w:val="00C974A1"/>
    <w:rsid w:val="00CC48D2"/>
    <w:rsid w:val="00CD4200"/>
    <w:rsid w:val="00CD76AE"/>
    <w:rsid w:val="00CF51E3"/>
    <w:rsid w:val="00D1321D"/>
    <w:rsid w:val="00D16E1B"/>
    <w:rsid w:val="00D22F2E"/>
    <w:rsid w:val="00D4760B"/>
    <w:rsid w:val="00DC284D"/>
    <w:rsid w:val="00DD5166"/>
    <w:rsid w:val="00DD5F6D"/>
    <w:rsid w:val="00DD65E0"/>
    <w:rsid w:val="00E217AA"/>
    <w:rsid w:val="00E55BD5"/>
    <w:rsid w:val="00E761C8"/>
    <w:rsid w:val="00E93364"/>
    <w:rsid w:val="00E96D98"/>
    <w:rsid w:val="00EC2383"/>
    <w:rsid w:val="00EC7492"/>
    <w:rsid w:val="00EF3FBF"/>
    <w:rsid w:val="00F250D0"/>
    <w:rsid w:val="00F37D5B"/>
    <w:rsid w:val="00F54467"/>
    <w:rsid w:val="00F778D2"/>
    <w:rsid w:val="00F96439"/>
    <w:rsid w:val="00FA659A"/>
    <w:rsid w:val="00FB485C"/>
    <w:rsid w:val="00FB53E1"/>
    <w:rsid w:val="00FC4EA1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index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en-US"/>
              <a:t>Montana</a:t>
            </a:r>
            <a:r>
              <a:rPr lang="en-US" baseline="0"/>
              <a:t> </a:t>
            </a:r>
            <a:r>
              <a:rPr lang="en-US"/>
              <a:t>Generation Statistics</a:t>
            </a:r>
          </a:p>
        </c:rich>
      </c:tx>
      <c:layout>
        <c:manualLayout>
          <c:xMode val="edge"/>
          <c:yMode val="edge"/>
          <c:x val="0.28606948620031031"/>
          <c:y val="5.38117597849604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40842815869467"/>
          <c:y val="0.20627807262952744"/>
          <c:w val="0.76111842302893362"/>
          <c:h val="0.5784753363228877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0070C0"/>
                </a:gs>
                <a:gs pos="100000">
                  <a:srgbClr val="99CCFF"/>
                </a:gs>
              </a:gsLst>
              <a:lin ang="54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75000"/>
                    </a:schemeClr>
                  </a:gs>
                  <a:gs pos="50000">
                    <a:srgbClr val="8064A2">
                      <a:tint val="44500"/>
                      <a:satMod val="160000"/>
                    </a:srgbClr>
                  </a:gs>
                  <a:gs pos="100000">
                    <a:srgbClr val="8064A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0"/>
                  <c:y val="8.9686098654708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1.793698433435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/>
                    <a:ea typeface="Comic Sans MS"/>
                    <a:cs typeface="Comic Sans M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'Monthly Comparison'!$D$3:$D$10</c:f>
              <c:strCache>
                <c:ptCount val="8"/>
                <c:pt idx="0">
                  <c:v>Coal in Queue</c:v>
                </c:pt>
                <c:pt idx="1">
                  <c:v>Gas in Queue</c:v>
                </c:pt>
                <c:pt idx="2">
                  <c:v>Hydro in Queue</c:v>
                </c:pt>
                <c:pt idx="3">
                  <c:v>Solar in Queue</c:v>
                </c:pt>
                <c:pt idx="4">
                  <c:v>Wind in Queue</c:v>
                </c:pt>
                <c:pt idx="5">
                  <c:v>Signed GIA Not in Service</c:v>
                </c:pt>
                <c:pt idx="6">
                  <c:v>Post-2000 Generation in Service</c:v>
                </c:pt>
                <c:pt idx="7">
                  <c:v>Pre-2000 Generation in Service</c:v>
                </c:pt>
              </c:strCache>
            </c:strRef>
          </c:cat>
          <c:val>
            <c:numRef>
              <c:f>'Monthly Comparison'!$E$3:$E$10</c:f>
              <c:numCache>
                <c:formatCode>#,##0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11</c:v>
                </c:pt>
                <c:pt idx="3">
                  <c:v>637</c:v>
                </c:pt>
                <c:pt idx="4">
                  <c:v>1664.9</c:v>
                </c:pt>
                <c:pt idx="5">
                  <c:v>405.17</c:v>
                </c:pt>
                <c:pt idx="6">
                  <c:v>1012.64</c:v>
                </c:pt>
                <c:pt idx="7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4290688"/>
        <c:axId val="94292224"/>
      </c:barChart>
      <c:catAx>
        <c:axId val="9429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94292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94292224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Capacity (MW)</a:t>
                </a:r>
              </a:p>
            </c:rich>
          </c:tx>
          <c:layout>
            <c:manualLayout>
              <c:xMode val="edge"/>
              <c:yMode val="edge"/>
              <c:x val="2.5641073769235887E-2"/>
              <c:y val="0.3991031390134580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94290688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530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Lovell, Kelly L</cp:lastModifiedBy>
  <cp:revision>2</cp:revision>
  <cp:lastPrinted>2015-07-20T21:52:00Z</cp:lastPrinted>
  <dcterms:created xsi:type="dcterms:W3CDTF">2016-12-19T21:58:00Z</dcterms:created>
  <dcterms:modified xsi:type="dcterms:W3CDTF">2016-12-19T21:58:00Z</dcterms:modified>
</cp:coreProperties>
</file>