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B3" w:rsidRPr="00EA163B" w:rsidRDefault="006247B3" w:rsidP="006247B3">
      <w:pPr>
        <w:pStyle w:val="Default"/>
        <w:jc w:val="center"/>
        <w:rPr>
          <w:color w:val="auto"/>
          <w:sz w:val="23"/>
          <w:szCs w:val="23"/>
        </w:rPr>
      </w:pPr>
      <w:bookmarkStart w:id="0" w:name="_GoBack"/>
      <w:bookmarkEnd w:id="0"/>
      <w:r w:rsidRPr="00EA163B">
        <w:rPr>
          <w:color w:val="auto"/>
          <w:sz w:val="23"/>
          <w:szCs w:val="23"/>
        </w:rPr>
        <w:t>Transmission Planning</w:t>
      </w:r>
    </w:p>
    <w:p w:rsidR="006247B3" w:rsidRPr="00EA163B" w:rsidRDefault="006247B3" w:rsidP="006247B3">
      <w:pPr>
        <w:pStyle w:val="Default"/>
        <w:jc w:val="center"/>
        <w:rPr>
          <w:color w:val="auto"/>
          <w:sz w:val="23"/>
          <w:szCs w:val="23"/>
        </w:rPr>
      </w:pPr>
      <w:r w:rsidRPr="00EA163B">
        <w:rPr>
          <w:color w:val="auto"/>
          <w:sz w:val="23"/>
          <w:szCs w:val="23"/>
        </w:rPr>
        <w:t>Attachment K Public Input</w:t>
      </w:r>
    </w:p>
    <w:p w:rsidR="006247B3" w:rsidRPr="00EA163B" w:rsidRDefault="006247B3" w:rsidP="006247B3">
      <w:pPr>
        <w:pStyle w:val="Default"/>
        <w:jc w:val="center"/>
        <w:rPr>
          <w:color w:val="auto"/>
          <w:sz w:val="23"/>
          <w:szCs w:val="23"/>
        </w:rPr>
      </w:pPr>
      <w:r w:rsidRPr="00EA163B">
        <w:rPr>
          <w:color w:val="auto"/>
          <w:sz w:val="23"/>
          <w:szCs w:val="23"/>
        </w:rPr>
        <w:t>Meeting Minutes</w:t>
      </w:r>
    </w:p>
    <w:p w:rsidR="006247B3" w:rsidRPr="00EA163B" w:rsidRDefault="006247B3" w:rsidP="006247B3">
      <w:pPr>
        <w:pStyle w:val="Default"/>
        <w:jc w:val="center"/>
        <w:rPr>
          <w:color w:val="auto"/>
          <w:sz w:val="23"/>
          <w:szCs w:val="23"/>
        </w:rPr>
      </w:pPr>
      <w:r>
        <w:rPr>
          <w:color w:val="auto"/>
          <w:sz w:val="23"/>
          <w:szCs w:val="23"/>
        </w:rPr>
        <w:t>FERC Order 1000(890) Q1</w:t>
      </w:r>
    </w:p>
    <w:p w:rsidR="006247B3" w:rsidRPr="00EA163B" w:rsidRDefault="006247B3" w:rsidP="006247B3">
      <w:pPr>
        <w:pStyle w:val="Default"/>
        <w:jc w:val="center"/>
        <w:rPr>
          <w:color w:val="auto"/>
          <w:sz w:val="23"/>
          <w:szCs w:val="23"/>
        </w:rPr>
      </w:pPr>
      <w:r>
        <w:rPr>
          <w:color w:val="auto"/>
          <w:sz w:val="23"/>
          <w:szCs w:val="23"/>
        </w:rPr>
        <w:t>Biennial Cycle 2016-2017</w:t>
      </w:r>
    </w:p>
    <w:p w:rsidR="006247B3" w:rsidRDefault="006247B3" w:rsidP="006247B3">
      <w:pPr>
        <w:pStyle w:val="Default"/>
        <w:jc w:val="center"/>
        <w:rPr>
          <w:color w:val="auto"/>
          <w:sz w:val="23"/>
          <w:szCs w:val="23"/>
        </w:rPr>
      </w:pPr>
      <w:r>
        <w:rPr>
          <w:color w:val="auto"/>
          <w:sz w:val="23"/>
          <w:szCs w:val="23"/>
        </w:rPr>
        <w:t>March 10</w:t>
      </w:r>
      <w:r w:rsidRPr="00EA163B">
        <w:rPr>
          <w:color w:val="auto"/>
          <w:sz w:val="23"/>
          <w:szCs w:val="23"/>
        </w:rPr>
        <w:t>, 201</w:t>
      </w:r>
      <w:r>
        <w:rPr>
          <w:color w:val="auto"/>
          <w:sz w:val="23"/>
          <w:szCs w:val="23"/>
        </w:rPr>
        <w:t>6</w:t>
      </w:r>
    </w:p>
    <w:p w:rsidR="006247B3" w:rsidRPr="00EA163B" w:rsidRDefault="006247B3" w:rsidP="006247B3">
      <w:pPr>
        <w:pStyle w:val="Default"/>
        <w:jc w:val="center"/>
        <w:rPr>
          <w:color w:val="auto"/>
          <w:sz w:val="23"/>
          <w:szCs w:val="23"/>
        </w:rPr>
      </w:pPr>
    </w:p>
    <w:p w:rsidR="006247B3" w:rsidRPr="00EA163B" w:rsidRDefault="006247B3" w:rsidP="006247B3">
      <w:pPr>
        <w:pStyle w:val="Default"/>
        <w:jc w:val="center"/>
        <w:rPr>
          <w:color w:val="auto"/>
          <w:sz w:val="23"/>
          <w:szCs w:val="23"/>
        </w:rPr>
      </w:pPr>
    </w:p>
    <w:p w:rsidR="006247B3" w:rsidRPr="00EA163B" w:rsidRDefault="006247B3" w:rsidP="006247B3">
      <w:pPr>
        <w:pStyle w:val="Default"/>
        <w:rPr>
          <w:color w:val="auto"/>
          <w:sz w:val="23"/>
          <w:szCs w:val="23"/>
        </w:rPr>
      </w:pPr>
      <w:r w:rsidRPr="00EA163B">
        <w:rPr>
          <w:color w:val="auto"/>
          <w:sz w:val="23"/>
          <w:szCs w:val="23"/>
        </w:rPr>
        <w:t xml:space="preserve">Attendees: </w:t>
      </w:r>
      <w:r w:rsidRPr="00EA163B">
        <w:rPr>
          <w:color w:val="auto"/>
          <w:sz w:val="23"/>
          <w:szCs w:val="23"/>
        </w:rPr>
        <w:tab/>
        <w:t xml:space="preserve">Jamie Austin </w:t>
      </w:r>
    </w:p>
    <w:p w:rsidR="006247B3" w:rsidRPr="00EA163B" w:rsidRDefault="006247B3" w:rsidP="006247B3">
      <w:pPr>
        <w:pStyle w:val="Default"/>
        <w:ind w:left="1440"/>
        <w:rPr>
          <w:color w:val="auto"/>
          <w:sz w:val="23"/>
          <w:szCs w:val="23"/>
        </w:rPr>
      </w:pPr>
      <w:r w:rsidRPr="00EA163B">
        <w:rPr>
          <w:color w:val="auto"/>
          <w:sz w:val="23"/>
          <w:szCs w:val="23"/>
        </w:rPr>
        <w:t>Mark Adams – Transmission Planning East</w:t>
      </w:r>
    </w:p>
    <w:p w:rsidR="006247B3" w:rsidRDefault="006247B3" w:rsidP="006247B3">
      <w:pPr>
        <w:pStyle w:val="Default"/>
        <w:ind w:left="1440"/>
        <w:rPr>
          <w:color w:val="auto"/>
          <w:sz w:val="23"/>
          <w:szCs w:val="23"/>
        </w:rPr>
      </w:pPr>
      <w:r w:rsidRPr="006247B3">
        <w:rPr>
          <w:color w:val="auto"/>
          <w:sz w:val="23"/>
          <w:szCs w:val="23"/>
        </w:rPr>
        <w:t>Peter Jones – Transmission Planning East</w:t>
      </w:r>
    </w:p>
    <w:p w:rsidR="006247B3" w:rsidRPr="006247B3" w:rsidRDefault="006247B3" w:rsidP="006247B3">
      <w:pPr>
        <w:pStyle w:val="Default"/>
        <w:ind w:left="1440"/>
        <w:rPr>
          <w:color w:val="auto"/>
          <w:sz w:val="23"/>
          <w:szCs w:val="23"/>
        </w:rPr>
      </w:pPr>
      <w:r>
        <w:rPr>
          <w:color w:val="auto"/>
          <w:sz w:val="23"/>
          <w:szCs w:val="23"/>
        </w:rPr>
        <w:t xml:space="preserve">Jerry Vang - </w:t>
      </w:r>
      <w:r w:rsidR="009C6CFF">
        <w:rPr>
          <w:color w:val="auto"/>
          <w:sz w:val="23"/>
          <w:szCs w:val="23"/>
        </w:rPr>
        <w:t>Metering</w:t>
      </w:r>
    </w:p>
    <w:p w:rsidR="006247B3" w:rsidRPr="006247B3" w:rsidRDefault="006247B3" w:rsidP="006247B3">
      <w:pPr>
        <w:pStyle w:val="Default"/>
        <w:ind w:left="1440"/>
        <w:rPr>
          <w:color w:val="auto"/>
          <w:sz w:val="23"/>
          <w:szCs w:val="23"/>
        </w:rPr>
      </w:pPr>
      <w:r w:rsidRPr="006247B3">
        <w:rPr>
          <w:color w:val="auto"/>
          <w:sz w:val="23"/>
          <w:szCs w:val="23"/>
        </w:rPr>
        <w:t>Robyn Kara – Transmission Planning East</w:t>
      </w:r>
    </w:p>
    <w:p w:rsidR="006247B3" w:rsidRDefault="006247B3" w:rsidP="006247B3">
      <w:pPr>
        <w:pStyle w:val="Default"/>
        <w:ind w:left="1440"/>
        <w:rPr>
          <w:color w:val="auto"/>
          <w:sz w:val="23"/>
          <w:szCs w:val="23"/>
        </w:rPr>
      </w:pPr>
      <w:r w:rsidRPr="006247B3">
        <w:rPr>
          <w:color w:val="auto"/>
          <w:sz w:val="23"/>
          <w:szCs w:val="23"/>
        </w:rPr>
        <w:t>Kevin Putnam – Field Engineering West</w:t>
      </w:r>
    </w:p>
    <w:p w:rsidR="006247B3" w:rsidRPr="006247B3" w:rsidRDefault="006247B3" w:rsidP="006247B3">
      <w:pPr>
        <w:pStyle w:val="Default"/>
        <w:ind w:left="1440"/>
        <w:rPr>
          <w:color w:val="auto"/>
          <w:sz w:val="23"/>
          <w:szCs w:val="23"/>
        </w:rPr>
      </w:pPr>
      <w:r>
        <w:rPr>
          <w:color w:val="auto"/>
          <w:sz w:val="23"/>
          <w:szCs w:val="23"/>
        </w:rPr>
        <w:t>Ken Shortt – Planning East</w:t>
      </w:r>
    </w:p>
    <w:p w:rsidR="006247B3" w:rsidRPr="006247B3" w:rsidRDefault="006247B3" w:rsidP="006247B3">
      <w:pPr>
        <w:pStyle w:val="Default"/>
        <w:ind w:left="1440"/>
        <w:rPr>
          <w:color w:val="auto"/>
          <w:sz w:val="23"/>
          <w:szCs w:val="23"/>
        </w:rPr>
      </w:pPr>
      <w:r w:rsidRPr="006247B3">
        <w:rPr>
          <w:color w:val="auto"/>
          <w:sz w:val="23"/>
          <w:szCs w:val="23"/>
        </w:rPr>
        <w:t xml:space="preserve">Anastasia Belesiotis – Scribe </w:t>
      </w:r>
    </w:p>
    <w:p w:rsidR="006247B3" w:rsidRPr="006247B3" w:rsidRDefault="006247B3" w:rsidP="006247B3">
      <w:pPr>
        <w:pStyle w:val="Default"/>
        <w:ind w:left="1440"/>
        <w:rPr>
          <w:color w:val="auto"/>
          <w:sz w:val="23"/>
          <w:szCs w:val="23"/>
        </w:rPr>
      </w:pPr>
      <w:r w:rsidRPr="006247B3">
        <w:rPr>
          <w:color w:val="auto"/>
          <w:sz w:val="23"/>
          <w:szCs w:val="23"/>
        </w:rPr>
        <w:t>Marshall Empey – UAMPS</w:t>
      </w:r>
    </w:p>
    <w:p w:rsidR="006247B3" w:rsidRDefault="006247B3" w:rsidP="006247B3">
      <w:pPr>
        <w:pStyle w:val="Default"/>
        <w:ind w:left="1440"/>
        <w:rPr>
          <w:color w:val="A6A6A6" w:themeColor="background1" w:themeShade="A6"/>
          <w:sz w:val="23"/>
          <w:szCs w:val="23"/>
        </w:rPr>
      </w:pPr>
    </w:p>
    <w:p w:rsidR="006247B3" w:rsidRDefault="006247B3" w:rsidP="006247B3">
      <w:pPr>
        <w:pStyle w:val="Default"/>
        <w:ind w:left="1440"/>
        <w:rPr>
          <w:color w:val="A6A6A6" w:themeColor="background1" w:themeShade="A6"/>
          <w:sz w:val="23"/>
          <w:szCs w:val="23"/>
        </w:rPr>
      </w:pPr>
    </w:p>
    <w:p w:rsidR="006247B3" w:rsidRPr="006247B3" w:rsidRDefault="006247B3" w:rsidP="006247B3">
      <w:pPr>
        <w:pStyle w:val="Default"/>
        <w:rPr>
          <w:color w:val="A6A6A6" w:themeColor="background1" w:themeShade="A6"/>
          <w:sz w:val="23"/>
          <w:szCs w:val="23"/>
        </w:rPr>
      </w:pPr>
    </w:p>
    <w:p w:rsidR="00A04D05" w:rsidRPr="00A04D05" w:rsidRDefault="00A04D05" w:rsidP="00A04D05">
      <w:pPr>
        <w:pStyle w:val="ListParagraph"/>
        <w:numPr>
          <w:ilvl w:val="0"/>
          <w:numId w:val="1"/>
        </w:numPr>
        <w:tabs>
          <w:tab w:val="left" w:pos="3054"/>
        </w:tabs>
        <w:rPr>
          <w:rFonts w:ascii="Times New Roman" w:hAnsi="Times New Roman" w:cs="Times New Roman"/>
        </w:rPr>
      </w:pPr>
      <w:r w:rsidRPr="00A04D05">
        <w:rPr>
          <w:rFonts w:ascii="Times New Roman" w:hAnsi="Times New Roman" w:cs="Times New Roman"/>
        </w:rPr>
        <w:t xml:space="preserve">Jamie Austin explains the Attachment K process and FERC Order 1000. Economic Congestion Study Requests open through the end of the March 31, 2016 (Q1) or refresh restudy requests in Q5 (Jan-Mar 2017). PacifiCorp has not received any economic congestion request from customers or stakeholders, to date. </w:t>
      </w:r>
    </w:p>
    <w:p w:rsidR="00A04D05" w:rsidRPr="00A04D05" w:rsidRDefault="00A04D05" w:rsidP="00A04D05">
      <w:pPr>
        <w:pStyle w:val="ListParagraph"/>
        <w:numPr>
          <w:ilvl w:val="0"/>
          <w:numId w:val="1"/>
        </w:numPr>
        <w:tabs>
          <w:tab w:val="left" w:pos="3054"/>
        </w:tabs>
        <w:rPr>
          <w:rFonts w:ascii="Times New Roman" w:hAnsi="Times New Roman" w:cs="Times New Roman"/>
        </w:rPr>
      </w:pPr>
      <w:r w:rsidRPr="00A04D05">
        <w:rPr>
          <w:rFonts w:ascii="Times New Roman" w:hAnsi="Times New Roman" w:cs="Times New Roman"/>
        </w:rPr>
        <w:t>Cluster and prioritization is utilized consolidate where appropriate of multiple study request, to effectively use staff time.</w:t>
      </w:r>
    </w:p>
    <w:p w:rsidR="00C74B71" w:rsidRPr="00A04D05" w:rsidRDefault="00A04D05" w:rsidP="00A04D05">
      <w:pPr>
        <w:pStyle w:val="ListParagraph"/>
        <w:numPr>
          <w:ilvl w:val="0"/>
          <w:numId w:val="1"/>
        </w:numPr>
        <w:tabs>
          <w:tab w:val="left" w:pos="3054"/>
        </w:tabs>
        <w:rPr>
          <w:rFonts w:ascii="Times New Roman" w:hAnsi="Times New Roman" w:cs="Times New Roman"/>
        </w:rPr>
      </w:pPr>
      <w:r w:rsidRPr="00A04D05">
        <w:rPr>
          <w:rFonts w:ascii="Times New Roman" w:hAnsi="Times New Roman" w:cs="Times New Roman"/>
        </w:rPr>
        <w:t>Local participation considers conducting remote meetings to address local needs, to accommodate local customer needs and requests.</w:t>
      </w:r>
    </w:p>
    <w:p w:rsidR="00A04D05" w:rsidRPr="00A04D05" w:rsidRDefault="00A04D05" w:rsidP="00A04D05">
      <w:pPr>
        <w:pStyle w:val="ListParagraph"/>
        <w:numPr>
          <w:ilvl w:val="0"/>
          <w:numId w:val="1"/>
        </w:numPr>
        <w:tabs>
          <w:tab w:val="left" w:pos="3054"/>
        </w:tabs>
        <w:rPr>
          <w:rFonts w:ascii="Times New Roman" w:hAnsi="Times New Roman" w:cs="Times New Roman"/>
        </w:rPr>
      </w:pPr>
      <w:r w:rsidRPr="00A04D05">
        <w:rPr>
          <w:rFonts w:ascii="Times New Roman" w:hAnsi="Times New Roman" w:cs="Times New Roman"/>
        </w:rPr>
        <w:t xml:space="preserve">Marshal Empey asked, outside the focus group which is at PacifiCorp’s discretion, how one can be involved in the input and review of transmission plans, other than submitting LNR. </w:t>
      </w:r>
    </w:p>
    <w:p w:rsidR="00A04D05" w:rsidRDefault="00A04D05" w:rsidP="00A04D05">
      <w:pPr>
        <w:pStyle w:val="ListParagraph"/>
        <w:numPr>
          <w:ilvl w:val="0"/>
          <w:numId w:val="1"/>
        </w:numPr>
        <w:tabs>
          <w:tab w:val="left" w:pos="3054"/>
        </w:tabs>
        <w:rPr>
          <w:rFonts w:ascii="Times New Roman" w:hAnsi="Times New Roman" w:cs="Times New Roman"/>
        </w:rPr>
      </w:pPr>
      <w:r w:rsidRPr="00A04D05">
        <w:rPr>
          <w:rFonts w:ascii="Times New Roman" w:hAnsi="Times New Roman" w:cs="Times New Roman"/>
        </w:rPr>
        <w:t xml:space="preserve">Jamie </w:t>
      </w:r>
      <w:r>
        <w:rPr>
          <w:rFonts w:ascii="Times New Roman" w:hAnsi="Times New Roman" w:cs="Times New Roman"/>
        </w:rPr>
        <w:t xml:space="preserve">Austin </w:t>
      </w:r>
      <w:r w:rsidRPr="00A04D05">
        <w:rPr>
          <w:rFonts w:ascii="Times New Roman" w:hAnsi="Times New Roman" w:cs="Times New Roman"/>
        </w:rPr>
        <w:t>responds that these quarterly meetings, where kick off meetings are discussed, one can attend and provide feedback and comments.</w:t>
      </w:r>
      <w:r>
        <w:rPr>
          <w:rFonts w:ascii="Times New Roman" w:hAnsi="Times New Roman" w:cs="Times New Roman"/>
        </w:rPr>
        <w:t xml:space="preserve"> Mark Adams adds that he can be contacted as well to discuss further and receive input.</w:t>
      </w:r>
    </w:p>
    <w:p w:rsidR="00A04D05" w:rsidRDefault="00A04D05" w:rsidP="00A04D05">
      <w:pPr>
        <w:pStyle w:val="ListParagraph"/>
        <w:numPr>
          <w:ilvl w:val="0"/>
          <w:numId w:val="1"/>
        </w:numPr>
        <w:tabs>
          <w:tab w:val="left" w:pos="3054"/>
        </w:tabs>
        <w:rPr>
          <w:rFonts w:ascii="Times New Roman" w:hAnsi="Times New Roman" w:cs="Times New Roman"/>
        </w:rPr>
      </w:pPr>
      <w:r>
        <w:rPr>
          <w:rFonts w:ascii="Times New Roman" w:hAnsi="Times New Roman" w:cs="Times New Roman"/>
        </w:rPr>
        <w:t>Robyn Kara presents the TPL study for PACW and PACE:</w:t>
      </w:r>
    </w:p>
    <w:p w:rsidR="00A04D05" w:rsidRDefault="00A04D05" w:rsidP="00A04D05">
      <w:pPr>
        <w:pStyle w:val="ListParagraph"/>
        <w:numPr>
          <w:ilvl w:val="1"/>
          <w:numId w:val="1"/>
        </w:numPr>
        <w:tabs>
          <w:tab w:val="left" w:pos="3054"/>
        </w:tabs>
        <w:rPr>
          <w:rFonts w:ascii="Times New Roman" w:hAnsi="Times New Roman" w:cs="Times New Roman"/>
        </w:rPr>
      </w:pPr>
      <w:r>
        <w:rPr>
          <w:rFonts w:ascii="Times New Roman" w:hAnsi="Times New Roman" w:cs="Times New Roman"/>
        </w:rPr>
        <w:t>TPL 001-4 is effective January 1, 2016, which combine the previous four TPL standards into one. The new requirement does introduce additional planning requirements, not previously required. For example, 2016 TPL assessment requires studying outages of shunt devices and non-redundant relay protection outages, fair equipment analysis assessment. We will start 2016 assessment in July.</w:t>
      </w:r>
    </w:p>
    <w:p w:rsidR="00A04D05" w:rsidRDefault="00A04D05" w:rsidP="00A04D05">
      <w:pPr>
        <w:pStyle w:val="ListParagraph"/>
        <w:numPr>
          <w:ilvl w:val="1"/>
          <w:numId w:val="1"/>
        </w:numPr>
        <w:tabs>
          <w:tab w:val="left" w:pos="3054"/>
        </w:tabs>
        <w:rPr>
          <w:rFonts w:ascii="Times New Roman" w:hAnsi="Times New Roman" w:cs="Times New Roman"/>
        </w:rPr>
      </w:pPr>
      <w:r>
        <w:rPr>
          <w:rFonts w:ascii="Times New Roman" w:hAnsi="Times New Roman" w:cs="Times New Roman"/>
        </w:rPr>
        <w:t>PACW – 531 transmission circuits studies, 839 internal breaker faults studies, over 46K events studied.</w:t>
      </w:r>
    </w:p>
    <w:p w:rsidR="00A04D05" w:rsidRDefault="00A04D05" w:rsidP="00A04D05">
      <w:pPr>
        <w:pStyle w:val="ListParagraph"/>
        <w:numPr>
          <w:ilvl w:val="1"/>
          <w:numId w:val="1"/>
        </w:numPr>
        <w:tabs>
          <w:tab w:val="left" w:pos="3054"/>
        </w:tabs>
        <w:rPr>
          <w:rFonts w:ascii="Times New Roman" w:hAnsi="Times New Roman" w:cs="Times New Roman"/>
        </w:rPr>
      </w:pPr>
      <w:r>
        <w:rPr>
          <w:rFonts w:ascii="Times New Roman" w:hAnsi="Times New Roman" w:cs="Times New Roman"/>
        </w:rPr>
        <w:t xml:space="preserve">PACE – 1187 transmission </w:t>
      </w:r>
      <w:r w:rsidR="00960CD9">
        <w:rPr>
          <w:rFonts w:ascii="Times New Roman" w:hAnsi="Times New Roman" w:cs="Times New Roman"/>
        </w:rPr>
        <w:t>circuits’</w:t>
      </w:r>
      <w:r>
        <w:rPr>
          <w:rFonts w:ascii="Times New Roman" w:hAnsi="Times New Roman" w:cs="Times New Roman"/>
        </w:rPr>
        <w:t xml:space="preserve"> studies, total 465K contingencies studied.</w:t>
      </w:r>
    </w:p>
    <w:p w:rsidR="00A04D05" w:rsidRDefault="00A04D05" w:rsidP="00A04D05">
      <w:pPr>
        <w:pStyle w:val="ListParagraph"/>
        <w:numPr>
          <w:ilvl w:val="1"/>
          <w:numId w:val="1"/>
        </w:numPr>
        <w:tabs>
          <w:tab w:val="left" w:pos="3054"/>
        </w:tabs>
        <w:rPr>
          <w:rFonts w:ascii="Times New Roman" w:hAnsi="Times New Roman" w:cs="Times New Roman"/>
        </w:rPr>
      </w:pPr>
      <w:r>
        <w:rPr>
          <w:rFonts w:ascii="Times New Roman" w:hAnsi="Times New Roman" w:cs="Times New Roman"/>
        </w:rPr>
        <w:t>Steady-state analysis: 31(18 PACE and 13 PACW) unique contingencies, resulting in 37 new projects (34 PACE and 4 PACW)</w:t>
      </w:r>
    </w:p>
    <w:p w:rsidR="00A04D05" w:rsidRDefault="00A04D05" w:rsidP="00A04D05">
      <w:pPr>
        <w:pStyle w:val="ListParagraph"/>
        <w:numPr>
          <w:ilvl w:val="1"/>
          <w:numId w:val="1"/>
        </w:numPr>
        <w:tabs>
          <w:tab w:val="left" w:pos="3054"/>
        </w:tabs>
        <w:rPr>
          <w:rFonts w:ascii="Times New Roman" w:hAnsi="Times New Roman" w:cs="Times New Roman"/>
        </w:rPr>
      </w:pPr>
      <w:r>
        <w:rPr>
          <w:rFonts w:ascii="Times New Roman" w:hAnsi="Times New Roman" w:cs="Times New Roman"/>
        </w:rPr>
        <w:t>Stability analysis, only 1 event, and one new project, for PACW.</w:t>
      </w:r>
    </w:p>
    <w:p w:rsidR="003249D6" w:rsidRDefault="003249D6" w:rsidP="003249D6">
      <w:pPr>
        <w:pStyle w:val="ListParagraph"/>
        <w:numPr>
          <w:ilvl w:val="0"/>
          <w:numId w:val="1"/>
        </w:numPr>
        <w:tabs>
          <w:tab w:val="left" w:pos="3054"/>
        </w:tabs>
        <w:rPr>
          <w:rFonts w:ascii="Times New Roman" w:hAnsi="Times New Roman" w:cs="Times New Roman"/>
        </w:rPr>
      </w:pPr>
      <w:r>
        <w:rPr>
          <w:rFonts w:ascii="Times New Roman" w:hAnsi="Times New Roman" w:cs="Times New Roman"/>
        </w:rPr>
        <w:t>Kevin Putnam reviews the 5</w:t>
      </w:r>
      <w:r w:rsidR="00474302">
        <w:rPr>
          <w:rFonts w:ascii="Times New Roman" w:hAnsi="Times New Roman" w:cs="Times New Roman"/>
        </w:rPr>
        <w:t>-yr study schedule:</w:t>
      </w:r>
    </w:p>
    <w:p w:rsidR="003249D6" w:rsidRDefault="003249D6" w:rsidP="003249D6">
      <w:pPr>
        <w:pStyle w:val="ListParagraph"/>
        <w:numPr>
          <w:ilvl w:val="1"/>
          <w:numId w:val="1"/>
        </w:numPr>
        <w:tabs>
          <w:tab w:val="left" w:pos="3054"/>
        </w:tabs>
        <w:rPr>
          <w:rFonts w:ascii="Times New Roman" w:hAnsi="Times New Roman" w:cs="Times New Roman"/>
        </w:rPr>
      </w:pPr>
      <w:r>
        <w:rPr>
          <w:rFonts w:ascii="Times New Roman" w:hAnsi="Times New Roman" w:cs="Times New Roman"/>
        </w:rPr>
        <w:lastRenderedPageBreak/>
        <w:t>Crescent City to be completed in May</w:t>
      </w:r>
    </w:p>
    <w:p w:rsidR="003249D6" w:rsidRDefault="003249D6" w:rsidP="003249D6">
      <w:pPr>
        <w:pStyle w:val="ListParagraph"/>
        <w:numPr>
          <w:ilvl w:val="1"/>
          <w:numId w:val="1"/>
        </w:numPr>
        <w:tabs>
          <w:tab w:val="left" w:pos="3054"/>
        </w:tabs>
        <w:rPr>
          <w:rFonts w:ascii="Times New Roman" w:hAnsi="Times New Roman" w:cs="Times New Roman"/>
        </w:rPr>
      </w:pPr>
      <w:r>
        <w:rPr>
          <w:rFonts w:ascii="Times New Roman" w:hAnsi="Times New Roman" w:cs="Times New Roman"/>
        </w:rPr>
        <w:t>Kick off Pendleton/Hermistion, and Dal</w:t>
      </w:r>
      <w:r w:rsidR="00474302">
        <w:rPr>
          <w:rFonts w:ascii="Times New Roman" w:hAnsi="Times New Roman" w:cs="Times New Roman"/>
        </w:rPr>
        <w:t xml:space="preserve"> R</w:t>
      </w:r>
      <w:r>
        <w:rPr>
          <w:rFonts w:ascii="Times New Roman" w:hAnsi="Times New Roman" w:cs="Times New Roman"/>
        </w:rPr>
        <w:t>eed/Sherman County</w:t>
      </w:r>
    </w:p>
    <w:p w:rsidR="003249D6" w:rsidRDefault="003249D6" w:rsidP="003249D6">
      <w:pPr>
        <w:pStyle w:val="ListParagraph"/>
        <w:numPr>
          <w:ilvl w:val="1"/>
          <w:numId w:val="1"/>
        </w:numPr>
        <w:tabs>
          <w:tab w:val="left" w:pos="3054"/>
        </w:tabs>
        <w:rPr>
          <w:rFonts w:ascii="Times New Roman" w:hAnsi="Times New Roman" w:cs="Times New Roman"/>
        </w:rPr>
      </w:pPr>
      <w:r>
        <w:rPr>
          <w:rFonts w:ascii="Times New Roman" w:hAnsi="Times New Roman" w:cs="Times New Roman"/>
        </w:rPr>
        <w:t>Yakima is 5% complete</w:t>
      </w:r>
    </w:p>
    <w:p w:rsidR="003249D6" w:rsidRDefault="003249D6" w:rsidP="003249D6">
      <w:pPr>
        <w:pStyle w:val="ListParagraph"/>
        <w:numPr>
          <w:ilvl w:val="1"/>
          <w:numId w:val="1"/>
        </w:numPr>
        <w:tabs>
          <w:tab w:val="left" w:pos="3054"/>
        </w:tabs>
        <w:rPr>
          <w:rFonts w:ascii="Times New Roman" w:hAnsi="Times New Roman" w:cs="Times New Roman"/>
        </w:rPr>
      </w:pPr>
      <w:r>
        <w:rPr>
          <w:rFonts w:ascii="Times New Roman" w:hAnsi="Times New Roman" w:cs="Times New Roman"/>
        </w:rPr>
        <w:t>Honeyville/Malad and Montpelier should be done by end of March</w:t>
      </w:r>
    </w:p>
    <w:p w:rsidR="003249D6" w:rsidRDefault="003249D6" w:rsidP="003249D6">
      <w:pPr>
        <w:pStyle w:val="ListParagraph"/>
        <w:numPr>
          <w:ilvl w:val="1"/>
          <w:numId w:val="1"/>
        </w:numPr>
        <w:tabs>
          <w:tab w:val="left" w:pos="3054"/>
        </w:tabs>
        <w:rPr>
          <w:rFonts w:ascii="Times New Roman" w:hAnsi="Times New Roman" w:cs="Times New Roman"/>
        </w:rPr>
      </w:pPr>
      <w:r>
        <w:rPr>
          <w:rFonts w:ascii="Times New Roman" w:hAnsi="Times New Roman" w:cs="Times New Roman"/>
        </w:rPr>
        <w:t>Utah Valley, Grace and Smithfield should be complete by next quarter</w:t>
      </w:r>
    </w:p>
    <w:p w:rsidR="003249D6" w:rsidRDefault="003249D6" w:rsidP="003249D6">
      <w:pPr>
        <w:pStyle w:val="ListParagraph"/>
        <w:numPr>
          <w:ilvl w:val="1"/>
          <w:numId w:val="1"/>
        </w:numPr>
        <w:tabs>
          <w:tab w:val="left" w:pos="3054"/>
        </w:tabs>
        <w:rPr>
          <w:rFonts w:ascii="Times New Roman" w:hAnsi="Times New Roman" w:cs="Times New Roman"/>
        </w:rPr>
      </w:pPr>
      <w:r>
        <w:rPr>
          <w:rFonts w:ascii="Times New Roman" w:hAnsi="Times New Roman" w:cs="Times New Roman"/>
        </w:rPr>
        <w:t>Sigurd, Wyoming South, Price should kick off next quarter</w:t>
      </w:r>
    </w:p>
    <w:p w:rsidR="003249D6" w:rsidRDefault="003249D6" w:rsidP="003249D6">
      <w:pPr>
        <w:pStyle w:val="ListParagraph"/>
        <w:numPr>
          <w:ilvl w:val="1"/>
          <w:numId w:val="1"/>
        </w:numPr>
        <w:tabs>
          <w:tab w:val="left" w:pos="3054"/>
        </w:tabs>
        <w:rPr>
          <w:rFonts w:ascii="Times New Roman" w:hAnsi="Times New Roman" w:cs="Times New Roman"/>
        </w:rPr>
      </w:pPr>
      <w:r>
        <w:rPr>
          <w:rFonts w:ascii="Times New Roman" w:hAnsi="Times New Roman" w:cs="Times New Roman"/>
        </w:rPr>
        <w:t>Marshall Empey asks Mark Adams if Goshen study will be posted on OASIS, as currently there is only a PowerPoint presentation; Mark responds that compliance will not allow the full study to be published due to third party information in the report.</w:t>
      </w:r>
    </w:p>
    <w:p w:rsidR="003249D6" w:rsidRDefault="003249D6" w:rsidP="003249D6">
      <w:pPr>
        <w:pStyle w:val="ListParagraph"/>
        <w:numPr>
          <w:ilvl w:val="0"/>
          <w:numId w:val="1"/>
        </w:numPr>
        <w:tabs>
          <w:tab w:val="left" w:pos="3054"/>
        </w:tabs>
        <w:rPr>
          <w:rFonts w:ascii="Times New Roman" w:hAnsi="Times New Roman" w:cs="Times New Roman"/>
        </w:rPr>
      </w:pPr>
      <w:r>
        <w:rPr>
          <w:rFonts w:ascii="Times New Roman" w:hAnsi="Times New Roman" w:cs="Times New Roman"/>
        </w:rPr>
        <w:t>Peter Jone</w:t>
      </w:r>
      <w:r w:rsidR="009C6CFF">
        <w:rPr>
          <w:rFonts w:ascii="Times New Roman" w:hAnsi="Times New Roman" w:cs="Times New Roman"/>
        </w:rPr>
        <w:t>s discusses five</w:t>
      </w:r>
      <w:r w:rsidR="00474302">
        <w:rPr>
          <w:rFonts w:ascii="Times New Roman" w:hAnsi="Times New Roman" w:cs="Times New Roman"/>
        </w:rPr>
        <w:t xml:space="preserve"> year area studies for Pendleton/Hermistion and the kick off for Dal Reed/Sherman County</w:t>
      </w:r>
    </w:p>
    <w:p w:rsidR="00960CD9" w:rsidRDefault="00474302" w:rsidP="00960CD9">
      <w:pPr>
        <w:pStyle w:val="ListParagraph"/>
        <w:numPr>
          <w:ilvl w:val="1"/>
          <w:numId w:val="1"/>
        </w:numPr>
        <w:tabs>
          <w:tab w:val="left" w:pos="3054"/>
        </w:tabs>
        <w:rPr>
          <w:rFonts w:ascii="Times New Roman" w:hAnsi="Times New Roman" w:cs="Times New Roman"/>
        </w:rPr>
      </w:pPr>
      <w:r>
        <w:rPr>
          <w:rFonts w:ascii="Times New Roman" w:hAnsi="Times New Roman" w:cs="Times New Roman"/>
        </w:rPr>
        <w:t xml:space="preserve">PACW: service area is divided into 17 study </w:t>
      </w:r>
      <w:r w:rsidR="00960CD9">
        <w:rPr>
          <w:rFonts w:ascii="Times New Roman" w:hAnsi="Times New Roman" w:cs="Times New Roman"/>
        </w:rPr>
        <w:t>regions</w:t>
      </w:r>
      <w:r>
        <w:rPr>
          <w:rFonts w:ascii="Times New Roman" w:hAnsi="Times New Roman" w:cs="Times New Roman"/>
        </w:rPr>
        <w:t xml:space="preserve">, </w:t>
      </w:r>
      <w:r w:rsidR="00960CD9">
        <w:rPr>
          <w:rFonts w:ascii="Times New Roman" w:hAnsi="Times New Roman" w:cs="Times New Roman"/>
        </w:rPr>
        <w:t>2 areas in California, 2 in Washington, and the remaining 13 in Oregon</w:t>
      </w:r>
    </w:p>
    <w:p w:rsidR="00474302" w:rsidRDefault="00960CD9" w:rsidP="00474302">
      <w:pPr>
        <w:pStyle w:val="ListParagraph"/>
        <w:numPr>
          <w:ilvl w:val="1"/>
          <w:numId w:val="1"/>
        </w:numPr>
        <w:tabs>
          <w:tab w:val="left" w:pos="3054"/>
        </w:tabs>
        <w:rPr>
          <w:rFonts w:ascii="Times New Roman" w:hAnsi="Times New Roman" w:cs="Times New Roman"/>
        </w:rPr>
      </w:pPr>
      <w:r>
        <w:rPr>
          <w:rFonts w:ascii="Times New Roman" w:hAnsi="Times New Roman" w:cs="Times New Roman"/>
        </w:rPr>
        <w:t xml:space="preserve">Studies are </w:t>
      </w:r>
      <w:r w:rsidR="00474302">
        <w:rPr>
          <w:rFonts w:ascii="Times New Roman" w:hAnsi="Times New Roman" w:cs="Times New Roman"/>
        </w:rPr>
        <w:t xml:space="preserve">designed to </w:t>
      </w:r>
      <w:r>
        <w:rPr>
          <w:rFonts w:ascii="Times New Roman" w:hAnsi="Times New Roman" w:cs="Times New Roman"/>
        </w:rPr>
        <w:t>project</w:t>
      </w:r>
      <w:r w:rsidR="00474302">
        <w:rPr>
          <w:rFonts w:ascii="Times New Roman" w:hAnsi="Times New Roman" w:cs="Times New Roman"/>
        </w:rPr>
        <w:t xml:space="preserve"> future electrical system requirements for the next</w:t>
      </w:r>
      <w:r>
        <w:rPr>
          <w:rFonts w:ascii="Times New Roman" w:hAnsi="Times New Roman" w:cs="Times New Roman"/>
        </w:rPr>
        <w:t xml:space="preserve"> 5-7 years and any foreseeable problems due to load growth; studies are updated every three years. </w:t>
      </w:r>
    </w:p>
    <w:p w:rsidR="00960CD9" w:rsidRDefault="00960CD9" w:rsidP="00474302">
      <w:pPr>
        <w:pStyle w:val="ListParagraph"/>
        <w:numPr>
          <w:ilvl w:val="1"/>
          <w:numId w:val="1"/>
        </w:numPr>
        <w:tabs>
          <w:tab w:val="left" w:pos="3054"/>
        </w:tabs>
        <w:rPr>
          <w:rFonts w:ascii="Times New Roman" w:hAnsi="Times New Roman" w:cs="Times New Roman"/>
        </w:rPr>
      </w:pPr>
      <w:r>
        <w:rPr>
          <w:rFonts w:ascii="Times New Roman" w:hAnsi="Times New Roman" w:cs="Times New Roman"/>
        </w:rPr>
        <w:t>Purpose of presenting at kickoff meetings is to solicit input for new load requests, customer transmission data, possible generation increases, and modifications to system.</w:t>
      </w:r>
    </w:p>
    <w:p w:rsidR="00960CD9" w:rsidRDefault="00E320FF" w:rsidP="00474302">
      <w:pPr>
        <w:pStyle w:val="ListParagraph"/>
        <w:numPr>
          <w:ilvl w:val="1"/>
          <w:numId w:val="1"/>
        </w:numPr>
        <w:tabs>
          <w:tab w:val="left" w:pos="3054"/>
        </w:tabs>
        <w:rPr>
          <w:rFonts w:ascii="Times New Roman" w:hAnsi="Times New Roman" w:cs="Times New Roman"/>
        </w:rPr>
      </w:pPr>
      <w:r>
        <w:rPr>
          <w:rFonts w:ascii="Times New Roman" w:hAnsi="Times New Roman" w:cs="Times New Roman"/>
        </w:rPr>
        <w:t>Dal Reed planning study expected to be complete Q3 2016.</w:t>
      </w:r>
    </w:p>
    <w:p w:rsidR="00E320FF" w:rsidRDefault="00E320FF" w:rsidP="00E320FF">
      <w:pPr>
        <w:pStyle w:val="ListParagraph"/>
        <w:numPr>
          <w:ilvl w:val="0"/>
          <w:numId w:val="1"/>
        </w:numPr>
        <w:tabs>
          <w:tab w:val="left" w:pos="3054"/>
        </w:tabs>
        <w:rPr>
          <w:rFonts w:ascii="Times New Roman" w:hAnsi="Times New Roman" w:cs="Times New Roman"/>
        </w:rPr>
      </w:pPr>
      <w:r>
        <w:rPr>
          <w:rFonts w:ascii="Times New Roman" w:hAnsi="Times New Roman" w:cs="Times New Roman"/>
        </w:rPr>
        <w:t>Jerry Vang – Pendleton/Hermistion study</w:t>
      </w:r>
    </w:p>
    <w:p w:rsidR="00E320FF" w:rsidRDefault="00E320FF" w:rsidP="00E320FF">
      <w:pPr>
        <w:pStyle w:val="ListParagraph"/>
        <w:numPr>
          <w:ilvl w:val="1"/>
          <w:numId w:val="1"/>
        </w:numPr>
        <w:tabs>
          <w:tab w:val="left" w:pos="3054"/>
        </w:tabs>
        <w:rPr>
          <w:rFonts w:ascii="Times New Roman" w:hAnsi="Times New Roman" w:cs="Times New Roman"/>
        </w:rPr>
      </w:pPr>
      <w:r>
        <w:rPr>
          <w:rFonts w:ascii="Times New Roman" w:hAnsi="Times New Roman" w:cs="Times New Roman"/>
        </w:rPr>
        <w:t>Three areas studied: Hermistion, Pendleton and Enterprise</w:t>
      </w:r>
    </w:p>
    <w:p w:rsidR="00E320FF" w:rsidRDefault="00E320FF" w:rsidP="009C6CFF">
      <w:pPr>
        <w:pStyle w:val="ListParagraph"/>
        <w:numPr>
          <w:ilvl w:val="1"/>
          <w:numId w:val="1"/>
        </w:numPr>
        <w:tabs>
          <w:tab w:val="left" w:pos="3054"/>
        </w:tabs>
        <w:rPr>
          <w:rFonts w:ascii="Times New Roman" w:hAnsi="Times New Roman" w:cs="Times New Roman"/>
        </w:rPr>
      </w:pPr>
      <w:r>
        <w:rPr>
          <w:rFonts w:ascii="Times New Roman" w:hAnsi="Times New Roman" w:cs="Times New Roman"/>
        </w:rPr>
        <w:t>Hermiston</w:t>
      </w:r>
      <w:r w:rsidR="009C6CFF">
        <w:rPr>
          <w:rFonts w:ascii="Times New Roman" w:hAnsi="Times New Roman" w:cs="Times New Roman"/>
        </w:rPr>
        <w:t>’s</w:t>
      </w:r>
      <w:r>
        <w:rPr>
          <w:rFonts w:ascii="Times New Roman" w:hAnsi="Times New Roman" w:cs="Times New Roman"/>
        </w:rPr>
        <w:t xml:space="preserve"> primarily </w:t>
      </w:r>
      <w:r w:rsidR="009C6CFF">
        <w:rPr>
          <w:rFonts w:ascii="Times New Roman" w:hAnsi="Times New Roman" w:cs="Times New Roman"/>
        </w:rPr>
        <w:t>sources are</w:t>
      </w:r>
      <w:r>
        <w:rPr>
          <w:rFonts w:ascii="Times New Roman" w:hAnsi="Times New Roman" w:cs="Times New Roman"/>
        </w:rPr>
        <w:t xml:space="preserve"> at</w:t>
      </w:r>
      <w:r w:rsidR="009C6CFF">
        <w:rPr>
          <w:rFonts w:ascii="Times New Roman" w:hAnsi="Times New Roman" w:cs="Times New Roman"/>
        </w:rPr>
        <w:t xml:space="preserve"> McNary and Cold Springs; serving Hermistion, Umatilla, and Hinkle substations.</w:t>
      </w:r>
    </w:p>
    <w:p w:rsidR="009C6CFF" w:rsidRDefault="009C6CFF" w:rsidP="009C6CFF">
      <w:pPr>
        <w:pStyle w:val="ListParagraph"/>
        <w:numPr>
          <w:ilvl w:val="1"/>
          <w:numId w:val="1"/>
        </w:numPr>
        <w:tabs>
          <w:tab w:val="left" w:pos="3054"/>
        </w:tabs>
        <w:rPr>
          <w:rFonts w:ascii="Times New Roman" w:hAnsi="Times New Roman" w:cs="Times New Roman"/>
        </w:rPr>
      </w:pPr>
      <w:r>
        <w:rPr>
          <w:rFonts w:ascii="Times New Roman" w:hAnsi="Times New Roman" w:cs="Times New Roman"/>
        </w:rPr>
        <w:t>Pendleton’s primary source is Roundup; feeds Pendleton, Buckaroo, McKay, Athena, Pilot Rock and Weston substations.</w:t>
      </w:r>
    </w:p>
    <w:p w:rsidR="009C6CFF" w:rsidRDefault="009C6CFF" w:rsidP="009C6CFF">
      <w:pPr>
        <w:pStyle w:val="ListParagraph"/>
        <w:numPr>
          <w:ilvl w:val="1"/>
          <w:numId w:val="1"/>
        </w:numPr>
        <w:tabs>
          <w:tab w:val="left" w:pos="3054"/>
        </w:tabs>
        <w:rPr>
          <w:rFonts w:ascii="Times New Roman" w:hAnsi="Times New Roman" w:cs="Times New Roman"/>
        </w:rPr>
      </w:pPr>
      <w:r>
        <w:rPr>
          <w:rFonts w:ascii="Times New Roman" w:hAnsi="Times New Roman" w:cs="Times New Roman"/>
        </w:rPr>
        <w:t>Enterprise area’s primary source is Hurricane substation.</w:t>
      </w:r>
    </w:p>
    <w:p w:rsidR="009C6CFF" w:rsidRPr="009C6CFF" w:rsidRDefault="009C6CFF" w:rsidP="009C6CFF">
      <w:pPr>
        <w:pStyle w:val="ListParagraph"/>
        <w:numPr>
          <w:ilvl w:val="1"/>
          <w:numId w:val="1"/>
        </w:numPr>
        <w:tabs>
          <w:tab w:val="left" w:pos="3054"/>
        </w:tabs>
        <w:rPr>
          <w:rFonts w:ascii="Times New Roman" w:hAnsi="Times New Roman" w:cs="Times New Roman"/>
        </w:rPr>
      </w:pPr>
      <w:r>
        <w:rPr>
          <w:rFonts w:ascii="Times New Roman" w:hAnsi="Times New Roman" w:cs="Times New Roman"/>
        </w:rPr>
        <w:t>Results for Pendleton/Hermiston/Enterprise study expected to be completed in Q4 2016.</w:t>
      </w:r>
    </w:p>
    <w:p w:rsidR="009C6CFF" w:rsidRPr="009C6CFF" w:rsidRDefault="009C6CFF" w:rsidP="009C6CFF">
      <w:pPr>
        <w:tabs>
          <w:tab w:val="left" w:pos="3054"/>
        </w:tabs>
        <w:ind w:left="1800"/>
        <w:rPr>
          <w:rFonts w:ascii="Times New Roman" w:hAnsi="Times New Roman" w:cs="Times New Roman"/>
        </w:rPr>
      </w:pPr>
    </w:p>
    <w:p w:rsidR="00A04D05" w:rsidRPr="003249D6" w:rsidRDefault="00A04D05" w:rsidP="003249D6">
      <w:pPr>
        <w:tabs>
          <w:tab w:val="left" w:pos="3054"/>
        </w:tabs>
        <w:ind w:left="1080"/>
        <w:rPr>
          <w:rFonts w:ascii="Times New Roman" w:hAnsi="Times New Roman" w:cs="Times New Roman"/>
        </w:rPr>
      </w:pPr>
    </w:p>
    <w:sectPr w:rsidR="00A04D05" w:rsidRPr="00324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453DAF"/>
    <w:multiLevelType w:val="hybridMultilevel"/>
    <w:tmpl w:val="63AC4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38"/>
    <w:rsid w:val="003249D6"/>
    <w:rsid w:val="003E7A38"/>
    <w:rsid w:val="00474302"/>
    <w:rsid w:val="006247B3"/>
    <w:rsid w:val="00960CD9"/>
    <w:rsid w:val="009C6CFF"/>
    <w:rsid w:val="00A04D05"/>
    <w:rsid w:val="00C74B71"/>
    <w:rsid w:val="00CD247E"/>
    <w:rsid w:val="00D6382C"/>
    <w:rsid w:val="00E3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A0E23-D014-4886-8D42-F691A486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7B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04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Belesiotis, Anastasia</dc:creator>
  <cp:lastModifiedBy>Belesiotis, Anastasia</cp:lastModifiedBy>
  <cp:revision>8</cp:revision>
  <dcterms:created xsi:type="dcterms:W3CDTF">2016-05-12T17:32:00Z</dcterms:created>
  <dcterms:modified xsi:type="dcterms:W3CDTF">2016-11-23T23:56:00Z</dcterms:modified>
</cp:coreProperties>
</file>